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tabs>
          <w:tab w:val="left" w:pos="17255"/>
        </w:tabs>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bCs/>
          <w:color w:val="1A1A1A" w:themeColor="background1" w:themeShade="1A"/>
          <w:sz w:val="24"/>
          <w:szCs w:val="24"/>
        </w:rPr>
      </w:pPr>
      <w:r>
        <w:rPr>
          <w:rFonts w:hint="default" w:ascii="Times New Roman" w:hAnsi="Times New Roman" w:cs="Times New Roman"/>
          <w:b/>
          <w:bCs/>
          <w:color w:val="1A1A1A" w:themeColor="background1" w:themeShade="1A"/>
          <w:sz w:val="24"/>
          <w:szCs w:val="24"/>
        </w:rPr>
        <w:t>NASKAH PUBLIKASI</w:t>
      </w:r>
    </w:p>
    <w:p>
      <w:pPr>
        <w:keepNext w:val="0"/>
        <w:keepLines w:val="0"/>
        <w:pageBreakBefore w:val="0"/>
        <w:widowControl/>
        <w:tabs>
          <w:tab w:val="left" w:pos="17255"/>
        </w:tabs>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bCs/>
          <w:color w:val="1A1A1A" w:themeColor="background1" w:themeShade="1A"/>
          <w:sz w:val="24"/>
          <w:szCs w:val="24"/>
        </w:rPr>
      </w:pPr>
    </w:p>
    <w:p>
      <w:pPr>
        <w:keepNext w:val="0"/>
        <w:keepLines w:val="0"/>
        <w:pageBreakBefore w:val="0"/>
        <w:widowControl/>
        <w:tabs>
          <w:tab w:val="left" w:pos="17255"/>
        </w:tabs>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bCs/>
          <w:i w:val="0"/>
          <w:iCs w:val="0"/>
          <w:color w:val="1A1A1A" w:themeColor="background1" w:themeShade="1A"/>
          <w:sz w:val="24"/>
          <w:szCs w:val="24"/>
        </w:rPr>
      </w:pPr>
      <w:r>
        <w:rPr>
          <w:rFonts w:hint="default" w:ascii="Times New Roman" w:hAnsi="Times New Roman" w:cs="Times New Roman"/>
          <w:b/>
          <w:bCs/>
          <w:color w:val="1A1A1A" w:themeColor="background1" w:themeShade="1A"/>
          <w:sz w:val="24"/>
          <w:szCs w:val="24"/>
        </w:rPr>
        <w:t xml:space="preserve">PERANCANGAN DAN IMPLEMENTASI APLIKASI PENENTUAN HARGA MUTIARA DENGAN METODE </w:t>
      </w:r>
      <w:r>
        <w:rPr>
          <w:rFonts w:hint="default" w:ascii="Times New Roman" w:hAnsi="Times New Roman" w:cs="Times New Roman"/>
          <w:b/>
          <w:bCs/>
          <w:i w:val="0"/>
          <w:iCs w:val="0"/>
          <w:color w:val="1A1A1A" w:themeColor="background1" w:themeShade="1A"/>
          <w:sz w:val="24"/>
          <w:szCs w:val="24"/>
        </w:rPr>
        <w:t>COST-PLUS PRICING</w:t>
      </w:r>
    </w:p>
    <w:p>
      <w:pPr>
        <w:keepNext w:val="0"/>
        <w:keepLines w:val="0"/>
        <w:pageBreakBefore w:val="0"/>
        <w:widowControl/>
        <w:tabs>
          <w:tab w:val="left" w:pos="17255"/>
        </w:tabs>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lang w:val="id-ID"/>
        </w:rPr>
      </w:pPr>
      <w:r>
        <w:rPr>
          <w:rFonts w:hint="default" w:ascii="Times New Roman" w:hAnsi="Times New Roman" w:cs="Times New Roman"/>
          <w:b/>
          <w:sz w:val="24"/>
          <w:szCs w:val="24"/>
          <w:lang w:val="id-ID"/>
        </w:rPr>
        <w:t xml:space="preserve">(Studi Kasus </w:t>
      </w:r>
      <w:r>
        <w:rPr>
          <w:rFonts w:hint="default" w:ascii="Times New Roman" w:hAnsi="Times New Roman" w:cs="Times New Roman"/>
          <w:b/>
          <w:sz w:val="24"/>
          <w:szCs w:val="24"/>
        </w:rPr>
        <w:t>PT. Autore Pearl Culture</w:t>
      </w:r>
      <w:r>
        <w:rPr>
          <w:rFonts w:hint="default" w:ascii="Times New Roman" w:hAnsi="Times New Roman" w:cs="Times New Roman"/>
          <w:b/>
          <w:sz w:val="24"/>
          <w:szCs w:val="24"/>
          <w:lang w:val="id-ID"/>
        </w:rPr>
        <w:t>)</w:t>
      </w:r>
    </w:p>
    <w:p>
      <w:pPr>
        <w:keepNext w:val="0"/>
        <w:keepLines w:val="0"/>
        <w:pageBreakBefore w:val="0"/>
        <w:widowControl/>
        <w:tabs>
          <w:tab w:val="left" w:pos="17255"/>
        </w:tabs>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lang w:val="id-ID"/>
        </w:rPr>
      </w:pPr>
    </w:p>
    <w:p>
      <w:pPr>
        <w:keepNext w:val="0"/>
        <w:keepLines w:val="0"/>
        <w:pageBreakBefore w:val="0"/>
        <w:widowControl/>
        <w:tabs>
          <w:tab w:val="left" w:pos="17255"/>
        </w:tabs>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lang w:val="id-ID"/>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PROYEK TUGAS AKHIR</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Diajukan untuk memenuhi salah satu syarat</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Mencapai derajat Sarjana S-1 Program Studi Informatika</w:t>
      </w:r>
      <w:r>
        <w:rPr>
          <w:rFonts w:hint="default" w:ascii="Times New Roman" w:hAnsi="Times New Roman" w:cs="Times New Roman"/>
          <w:sz w:val="24"/>
          <w:szCs w:val="24"/>
        </w:rPr>
        <w:br w:type="textWrapping"/>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667000" cy="2641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stretch>
                      <a:fillRect/>
                    </a:stretch>
                  </pic:blipFill>
                  <pic:spPr>
                    <a:xfrm>
                      <a:off x="0" y="0"/>
                      <a:ext cx="2667000" cy="26416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Disusun oleh:</w:t>
      </w:r>
    </w:p>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outlineLvl w:val="9"/>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Wahyu Ramdhani</w:t>
      </w:r>
    </w:p>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b w:val="0"/>
          <w:bCs w:val="0"/>
          <w:sz w:val="24"/>
          <w:szCs w:val="24"/>
          <w:lang w:val="id-ID"/>
        </w:rPr>
        <w:t>5130411</w:t>
      </w:r>
      <w:r>
        <w:rPr>
          <w:rFonts w:hint="default" w:ascii="Times New Roman" w:hAnsi="Times New Roman" w:cs="Times New Roman"/>
          <w:b w:val="0"/>
          <w:bCs w:val="0"/>
          <w:sz w:val="24"/>
          <w:szCs w:val="24"/>
        </w:rPr>
        <w:t>450</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PROGRAM STUDI INFORMATIKA</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FAKULTAS TEKNOLOGI INFORMASI DAN ELEKTRO</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UNIVERSITAS TEKNOLOGI YOGYAKARTA</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2018</w:t>
      </w:r>
    </w:p>
    <w:p>
      <w:pPr>
        <w:rPr>
          <w:rFonts w:hint="default"/>
        </w:rPr>
        <w:sectPr>
          <w:headerReference r:id="rId3" w:type="default"/>
          <w:footerReference r:id="rId4" w:type="default"/>
          <w:pgSz w:w="11909" w:h="16834"/>
          <w:pgMar w:top="1701" w:right="1134" w:bottom="1134" w:left="1701" w:header="720" w:footer="720" w:gutter="0"/>
          <w:pgNumType w:fmt="lowerRoman" w:start="2"/>
          <w:cols w:space="425" w:num="1"/>
          <w:docGrid w:linePitch="360" w:charSpace="0"/>
        </w:sectPr>
      </w:pPr>
    </w:p>
    <w:p>
      <w:pPr>
        <w:rPr>
          <w:rFonts w:hint="default"/>
        </w:rPr>
      </w:pPr>
    </w:p>
    <w:p>
      <w:pPr>
        <w:pStyle w:val="2"/>
        <w:pageBreakBefore w:val="0"/>
        <w:numPr>
          <w:ilvl w:val="0"/>
          <w:numId w:val="0"/>
        </w:numPr>
        <w:kinsoku/>
        <w:wordWrap/>
        <w:overflowPunct/>
        <w:topLinePunct w:val="0"/>
        <w:autoSpaceDE/>
        <w:autoSpaceDN/>
        <w:bidi w:val="0"/>
        <w:adjustRightInd/>
        <w:snapToGrid/>
        <w:spacing w:after="0" w:line="240" w:lineRule="auto"/>
        <w:ind w:right="0" w:rightChars="0"/>
        <w:textAlignment w:val="auto"/>
        <w:rPr>
          <w:rFonts w:hint="default" w:ascii="Times New Roman" w:hAnsi="Times New Roman" w:cs="Times New Roman"/>
          <w:b/>
          <w:bCs/>
          <w:color w:val="1A1A1A" w:themeColor="background1" w:themeShade="1A"/>
          <w:sz w:val="28"/>
          <w:szCs w:val="28"/>
        </w:rPr>
      </w:pPr>
      <w:bookmarkStart w:id="57" w:name="_GoBack"/>
      <w:r>
        <w:rPr>
          <w:rFonts w:hint="default" w:ascii="Times New Roman" w:hAnsi="Times New Roman" w:cs="Times New Roman"/>
          <w:b/>
          <w:bCs/>
          <w:color w:val="1A1A1A" w:themeColor="background1" w:themeShade="1A"/>
          <w:sz w:val="28"/>
          <w:szCs w:val="28"/>
        </w:rPr>
        <w:drawing>
          <wp:inline distT="0" distB="0" distL="114300" distR="114300">
            <wp:extent cx="5824855" cy="8228330"/>
            <wp:effectExtent l="0" t="0" r="4445" b="1270"/>
            <wp:docPr id="8" name="Picture 8" descr="New Doc 2018-03-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Doc 2018-03-13_3"/>
                    <pic:cNvPicPr>
                      <a:picLocks noChangeAspect="1"/>
                    </pic:cNvPicPr>
                  </pic:nvPicPr>
                  <pic:blipFill>
                    <a:blip r:embed="rId9"/>
                    <a:srcRect l="13611" t="6407" r="7230" b="14753"/>
                    <a:stretch>
                      <a:fillRect/>
                    </a:stretch>
                  </pic:blipFill>
                  <pic:spPr>
                    <a:xfrm>
                      <a:off x="0" y="0"/>
                      <a:ext cx="5824855" cy="8228330"/>
                    </a:xfrm>
                    <a:prstGeom prst="rect">
                      <a:avLst/>
                    </a:prstGeom>
                  </pic:spPr>
                </pic:pic>
              </a:graphicData>
            </a:graphic>
          </wp:inline>
        </w:drawing>
      </w:r>
      <w:bookmarkEnd w:id="57"/>
    </w:p>
    <w:p>
      <w:pPr>
        <w:pStyle w:val="2"/>
        <w:pageBreakBefore w:val="0"/>
        <w:numPr>
          <w:ilvl w:val="0"/>
          <w:numId w:val="0"/>
        </w:numPr>
        <w:kinsoku/>
        <w:wordWrap/>
        <w:overflowPunct/>
        <w:topLinePunct w:val="0"/>
        <w:autoSpaceDE/>
        <w:autoSpaceDN/>
        <w:bidi w:val="0"/>
        <w:adjustRightInd/>
        <w:snapToGrid/>
        <w:spacing w:after="0" w:line="240" w:lineRule="auto"/>
        <w:ind w:right="0" w:rightChars="0"/>
        <w:textAlignment w:val="auto"/>
        <w:rPr>
          <w:rFonts w:hint="default" w:ascii="Times New Roman" w:hAnsi="Times New Roman" w:cs="Times New Roman"/>
          <w:b/>
          <w:bCs/>
          <w:color w:val="1A1A1A" w:themeColor="background1" w:themeShade="1A"/>
          <w:sz w:val="28"/>
          <w:szCs w:val="28"/>
        </w:rPr>
        <w:sectPr>
          <w:footerReference r:id="rId5" w:type="default"/>
          <w:pgSz w:w="11909" w:h="16834"/>
          <w:pgMar w:top="1701" w:right="1134" w:bottom="1134" w:left="1701" w:header="720" w:footer="720" w:gutter="0"/>
          <w:pgNumType w:fmt="lowerRoman" w:start="2"/>
          <w:cols w:space="425" w:num="1"/>
          <w:docGrid w:linePitch="360" w:charSpace="0"/>
        </w:sectPr>
      </w:pPr>
    </w:p>
    <w:p>
      <w:pPr>
        <w:pStyle w:val="2"/>
        <w:pageBreakBefore w:val="0"/>
        <w:numPr>
          <w:ilvl w:val="0"/>
          <w:numId w:val="0"/>
        </w:numPr>
        <w:kinsoku/>
        <w:wordWrap/>
        <w:overflowPunct/>
        <w:topLinePunct w:val="0"/>
        <w:autoSpaceDE/>
        <w:autoSpaceDN/>
        <w:bidi w:val="0"/>
        <w:adjustRightInd/>
        <w:snapToGrid/>
        <w:spacing w:after="0" w:line="240" w:lineRule="auto"/>
        <w:ind w:right="0" w:rightChars="0"/>
        <w:textAlignment w:val="auto"/>
        <w:rPr>
          <w:rFonts w:hint="default" w:ascii="Times New Roman" w:hAnsi="Times New Roman" w:cs="Times New Roman"/>
          <w:b/>
          <w:bCs/>
          <w:color w:val="1A1A1A" w:themeColor="background1" w:themeShade="1A"/>
          <w:sz w:val="28"/>
          <w:szCs w:val="28"/>
        </w:rPr>
      </w:pPr>
      <w:r>
        <w:rPr>
          <w:rFonts w:hint="default" w:ascii="Times New Roman" w:hAnsi="Times New Roman" w:cs="Times New Roman"/>
          <w:b/>
          <w:bCs/>
          <w:color w:val="1A1A1A" w:themeColor="background1" w:themeShade="1A"/>
          <w:sz w:val="28"/>
          <w:szCs w:val="28"/>
        </w:rPr>
        <w:t xml:space="preserve">PERANCANGAN DAN IMPLEMENTASI APLIKASI PENENTUAN HARGA MUTIARA DENGAN METODE </w:t>
      </w:r>
    </w:p>
    <w:p>
      <w:pPr>
        <w:pStyle w:val="2"/>
        <w:pageBreakBefore w:val="0"/>
        <w:numPr>
          <w:ilvl w:val="0"/>
          <w:numId w:val="0"/>
        </w:numPr>
        <w:kinsoku/>
        <w:wordWrap/>
        <w:overflowPunct/>
        <w:topLinePunct w:val="0"/>
        <w:autoSpaceDE/>
        <w:autoSpaceDN/>
        <w:bidi w:val="0"/>
        <w:adjustRightInd/>
        <w:snapToGrid/>
        <w:spacing w:after="0" w:line="240" w:lineRule="auto"/>
        <w:ind w:right="0" w:rightChars="0"/>
        <w:textAlignment w:val="auto"/>
        <w:rPr>
          <w:rFonts w:hint="default" w:ascii="Times New Roman" w:hAnsi="Times New Roman" w:cs="Times New Roman"/>
          <w:b/>
          <w:bCs/>
          <w:i w:val="0"/>
          <w:iCs w:val="0"/>
          <w:color w:val="1A1A1A" w:themeColor="background1" w:themeShade="1A"/>
          <w:sz w:val="28"/>
          <w:szCs w:val="28"/>
        </w:rPr>
      </w:pPr>
      <w:r>
        <w:rPr>
          <w:rFonts w:hint="default" w:ascii="Times New Roman" w:hAnsi="Times New Roman" w:cs="Times New Roman"/>
          <w:b/>
          <w:bCs/>
          <w:i w:val="0"/>
          <w:iCs w:val="0"/>
          <w:color w:val="1A1A1A" w:themeColor="background1" w:themeShade="1A"/>
          <w:sz w:val="28"/>
          <w:szCs w:val="28"/>
        </w:rPr>
        <w:t>COST-PLUS PRICING</w:t>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sz w:val="28"/>
          <w:szCs w:val="28"/>
        </w:rPr>
      </w:pPr>
      <w:r>
        <w:rPr>
          <w:rFonts w:hint="default" w:ascii="Times New Roman" w:hAnsi="Times New Roman" w:cs="Times New Roman"/>
          <w:b/>
          <w:bCs/>
          <w:i w:val="0"/>
          <w:iCs w:val="0"/>
          <w:color w:val="1A1A1A" w:themeColor="background1" w:themeShade="1A"/>
          <w:sz w:val="28"/>
          <w:szCs w:val="28"/>
        </w:rPr>
        <w:t>(Studi Kasus PT. Autore Pearl Culture)</w:t>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b/>
          <w:sz w:val="28"/>
          <w:szCs w:val="28"/>
        </w:rPr>
      </w:pP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WAHYU RAMDHANI</w:t>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i/>
          <w:sz w:val="18"/>
          <w:szCs w:val="18"/>
        </w:rPr>
      </w:pPr>
      <w:r>
        <w:rPr>
          <w:rFonts w:hint="default" w:ascii="Times New Roman" w:hAnsi="Times New Roman" w:cs="Times New Roman"/>
          <w:i/>
          <w:sz w:val="18"/>
          <w:szCs w:val="18"/>
        </w:rPr>
        <w:t>Program Studi</w:t>
      </w:r>
      <w:r>
        <w:rPr>
          <w:rFonts w:hint="default" w:ascii="Times New Roman" w:hAnsi="Times New Roman" w:cs="Times New Roman"/>
          <w:i/>
          <w:sz w:val="18"/>
          <w:szCs w:val="18"/>
          <w:lang w:val="id-ID"/>
        </w:rPr>
        <w:t xml:space="preserve"> </w:t>
      </w:r>
      <w:r>
        <w:rPr>
          <w:rFonts w:hint="default" w:ascii="Times New Roman" w:hAnsi="Times New Roman" w:cs="Times New Roman"/>
          <w:i/>
          <w:sz w:val="18"/>
          <w:szCs w:val="18"/>
        </w:rPr>
        <w:t>Informatika, Fakultas Teknologi Informasi dan Elektro</w:t>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i/>
          <w:sz w:val="18"/>
          <w:szCs w:val="18"/>
        </w:rPr>
      </w:pPr>
      <w:r>
        <w:rPr>
          <w:rFonts w:hint="default" w:ascii="Times New Roman" w:hAnsi="Times New Roman" w:cs="Times New Roman"/>
          <w:i/>
          <w:sz w:val="18"/>
          <w:szCs w:val="18"/>
        </w:rPr>
        <w:t>Universitas Teknologi Yogyakarta</w:t>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i/>
          <w:sz w:val="18"/>
          <w:szCs w:val="18"/>
        </w:rPr>
      </w:pPr>
      <w:r>
        <w:rPr>
          <w:rFonts w:hint="default" w:ascii="Times New Roman" w:hAnsi="Times New Roman" w:cs="Times New Roman"/>
          <w:i/>
          <w:sz w:val="18"/>
          <w:szCs w:val="18"/>
        </w:rPr>
        <w:t>Jl. Ringrood Utara Jombor Seleman Yogyakarta</w:t>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i/>
          <w:sz w:val="18"/>
          <w:szCs w:val="18"/>
        </w:rPr>
      </w:pPr>
      <w:r>
        <w:rPr>
          <w:rFonts w:hint="default" w:ascii="Times New Roman" w:hAnsi="Times New Roman" w:cs="Times New Roman"/>
          <w:i/>
          <w:sz w:val="18"/>
          <w:szCs w:val="18"/>
        </w:rPr>
        <w:t xml:space="preserve">E-mail :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"mailto:robyapril98@gmail.com" </w:instrText>
      </w:r>
      <w:r>
        <w:rPr>
          <w:rFonts w:hint="default" w:ascii="Times New Roman" w:hAnsi="Times New Roman" w:cs="Times New Roman"/>
          <w:sz w:val="18"/>
          <w:szCs w:val="18"/>
        </w:rPr>
        <w:fldChar w:fldCharType="separate"/>
      </w:r>
      <w:r>
        <w:rPr>
          <w:rStyle w:val="17"/>
          <w:rFonts w:hint="default" w:ascii="Times New Roman" w:hAnsi="Times New Roman" w:cs="Times New Roman"/>
          <w:i/>
          <w:sz w:val="18"/>
          <w:szCs w:val="18"/>
        </w:rPr>
        <w:t>wahyuramdhani.ti@gmail.com</w:t>
      </w:r>
      <w:r>
        <w:rPr>
          <w:rStyle w:val="17"/>
          <w:rFonts w:hint="default" w:ascii="Times New Roman" w:hAnsi="Times New Roman" w:cs="Times New Roman"/>
          <w:i/>
          <w:sz w:val="18"/>
          <w:szCs w:val="18"/>
        </w:rPr>
        <w:fldChar w:fldCharType="end"/>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sz w:val="20"/>
          <w:szCs w:val="20"/>
        </w:rPr>
      </w:pP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b/>
          <w:sz w:val="20"/>
          <w:szCs w:val="20"/>
        </w:rPr>
      </w:pPr>
      <w:r>
        <w:rPr>
          <w:rFonts w:hint="default" w:ascii="Times New Roman" w:hAnsi="Times New Roman" w:cs="Times New Roman"/>
          <w:b/>
          <w:sz w:val="20"/>
          <w:szCs w:val="20"/>
        </w:rPr>
        <w:t>ABSTRAK</w:t>
      </w:r>
    </w:p>
    <w:p>
      <w:pPr>
        <w:pageBreakBefore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b/>
          <w:sz w:val="20"/>
          <w:szCs w:val="20"/>
        </w:rPr>
      </w:pPr>
    </w:p>
    <w:p>
      <w:pPr>
        <w:pageBreakBefore w:val="0"/>
        <w:tabs>
          <w:tab w:val="left" w:pos="7942"/>
        </w:tabs>
        <w:kinsoku/>
        <w:wordWrap/>
        <w:overflowPunct/>
        <w:topLinePunct w:val="0"/>
        <w:autoSpaceDE/>
        <w:autoSpaceDN/>
        <w:bidi w:val="0"/>
        <w:adjustRightInd/>
        <w:snapToGrid/>
        <w:spacing w:after="0" w:line="240" w:lineRule="auto"/>
        <w:ind w:left="0" w:right="0" w:rightChars="0" w:firstLine="0"/>
        <w:jc w:val="both"/>
        <w:textAlignment w:val="auto"/>
        <w:rPr>
          <w:rFonts w:hint="default" w:ascii="Times New Roman" w:hAnsi="Times New Roman" w:cs="Times New Roman"/>
          <w:i/>
          <w:iCs/>
          <w:color w:val="1A1A1A" w:themeColor="background1" w:themeShade="1A"/>
          <w:sz w:val="20"/>
          <w:szCs w:val="20"/>
        </w:rPr>
      </w:pPr>
      <w:r>
        <w:rPr>
          <w:rFonts w:hint="default" w:ascii="Times New Roman" w:hAnsi="Times New Roman" w:cs="Times New Roman"/>
          <w:i/>
          <w:iCs/>
          <w:color w:val="1A1A1A" w:themeColor="background1" w:themeShade="1A"/>
          <w:sz w:val="20"/>
          <w:szCs w:val="20"/>
        </w:rPr>
        <w:t xml:space="preserve">PT Autore Pearl Culture adalah perusahaan asal Australia yang bergerak di bidang budidaya kerang mutiara. Jenis kerang yang digunakan oleh PT Autore Pearl Culture adalah kerang mutiara (Picanta Maxima) yang berkualitas baik. Tiram mutiara merupakan salah satu komoditas dari sektor kelautan yang bernilai ekonomi tinggi dan memiliki prospek pengembangan usaha di masa mendatang. Penentuan harga mutiara adalah hal yang sangat perlu dilakukan untuk menjamin keberlangsungan usaha agar perusahaan dapat tetap bersaing dengan perusahaan lain. Dalam penentuan harga PT Autore Pearl Culture saat ini masih mengikuti tren harga pasar sehingga keuntungan yang didapat tidak menentu. Maka dari itu penulis ingin melakukan penelitian untuk menentukan harga mutiara dengan menggunakan metode cost-plus pricing. Metode cost-plus pricing menghitung total biaya produksi dan non produksi ditambah dengan berapa persen keuntungan yang diharapkan, kemudian dibagi dengan jumlah total mutiara yang dihasilkan. </w:t>
      </w:r>
      <w:r>
        <w:rPr>
          <w:rFonts w:hint="default" w:ascii="Times New Roman" w:hAnsi="Times New Roman" w:cs="Times New Roman"/>
          <w:i/>
          <w:iCs/>
          <w:sz w:val="20"/>
          <w:szCs w:val="20"/>
        </w:rPr>
        <w:t xml:space="preserve">Metode pengembangan sistem yang digunakan dalam penelitian ini adalah model pengembangan waterfall yang memiliki lima fase yaitu: analysis, design, implementation, testing, dan maintenance. </w:t>
      </w:r>
      <w:r>
        <w:rPr>
          <w:rFonts w:hint="default" w:ascii="Times New Roman" w:hAnsi="Times New Roman" w:cs="Times New Roman"/>
          <w:i/>
          <w:iCs/>
          <w:color w:val="1A1A1A" w:themeColor="background1" w:themeShade="1A"/>
          <w:sz w:val="20"/>
          <w:szCs w:val="20"/>
        </w:rPr>
        <w:t>Dengan adanya aplikasi penentuan harga mutiara dengan metode cost-plus pricing, PT Autore Pearl Culture dapat menentukan harga dengan tepat sehingga keuntungan yang didapatkan bisa maksimal. Aplikasi dibangun dengan menggunakan bahasa pemrograman Javascript, PHP, dan MySql sebagai databasenya.</w:t>
      </w:r>
    </w:p>
    <w:p>
      <w:pPr>
        <w:pageBreakBefore w:val="0"/>
        <w:tabs>
          <w:tab w:val="left" w:pos="7942"/>
        </w:tabs>
        <w:kinsoku/>
        <w:wordWrap/>
        <w:overflowPunct/>
        <w:topLinePunct w:val="0"/>
        <w:autoSpaceDE/>
        <w:autoSpaceDN/>
        <w:bidi w:val="0"/>
        <w:adjustRightInd/>
        <w:snapToGrid/>
        <w:spacing w:after="0" w:line="240" w:lineRule="auto"/>
        <w:ind w:left="0" w:right="0" w:rightChars="0" w:firstLine="0"/>
        <w:jc w:val="both"/>
        <w:textAlignment w:val="auto"/>
        <w:rPr>
          <w:rFonts w:hint="default" w:ascii="Times New Roman" w:hAnsi="Times New Roman" w:cs="Times New Roman"/>
          <w:b w:val="0"/>
          <w:bCs w:val="0"/>
          <w:color w:val="1A1A1A" w:themeColor="background1" w:themeShade="1A"/>
          <w:sz w:val="20"/>
          <w:szCs w:val="20"/>
        </w:rPr>
      </w:pPr>
    </w:p>
    <w:p>
      <w:pPr>
        <w:pageBreakBefore w:val="0"/>
        <w:tabs>
          <w:tab w:val="left" w:pos="7942"/>
        </w:tabs>
        <w:kinsoku/>
        <w:wordWrap/>
        <w:overflowPunct/>
        <w:topLinePunct w:val="0"/>
        <w:autoSpaceDE/>
        <w:autoSpaceDN/>
        <w:bidi w:val="0"/>
        <w:adjustRightInd/>
        <w:snapToGrid/>
        <w:spacing w:after="0" w:line="240" w:lineRule="auto"/>
        <w:ind w:left="0" w:right="0" w:rightChars="0" w:firstLine="0"/>
        <w:jc w:val="both"/>
        <w:textAlignment w:val="auto"/>
        <w:rPr>
          <w:rFonts w:hint="default" w:ascii="Times New Roman" w:hAnsi="Times New Roman" w:cs="Times New Roman"/>
          <w:b w:val="0"/>
          <w:bCs w:val="0"/>
          <w:i w:val="0"/>
          <w:iCs w:val="0"/>
          <w:color w:val="1A1A1A" w:themeColor="background1" w:themeShade="1A"/>
          <w:sz w:val="20"/>
          <w:szCs w:val="20"/>
        </w:rPr>
      </w:pPr>
      <w:r>
        <w:rPr>
          <w:rFonts w:hint="default" w:ascii="Times New Roman" w:hAnsi="Times New Roman" w:cs="Times New Roman"/>
          <w:b/>
          <w:bCs/>
          <w:i w:val="0"/>
          <w:iCs w:val="0"/>
          <w:color w:val="1A1A1A" w:themeColor="background1" w:themeShade="1A"/>
          <w:sz w:val="20"/>
          <w:szCs w:val="20"/>
        </w:rPr>
        <w:t>Kata kunci :</w:t>
      </w:r>
      <w:r>
        <w:rPr>
          <w:rFonts w:hint="default" w:ascii="Times New Roman" w:hAnsi="Times New Roman" w:cs="Times New Roman"/>
          <w:b w:val="0"/>
          <w:bCs w:val="0"/>
          <w:i w:val="0"/>
          <w:iCs w:val="0"/>
          <w:color w:val="1A1A1A" w:themeColor="background1" w:themeShade="1A"/>
          <w:sz w:val="20"/>
          <w:szCs w:val="20"/>
        </w:rPr>
        <w:t xml:space="preserve"> penentuan harga, mutiara, </w:t>
      </w:r>
      <w:r>
        <w:rPr>
          <w:rFonts w:hint="default" w:ascii="Times New Roman" w:hAnsi="Times New Roman" w:cs="Times New Roman"/>
          <w:b w:val="0"/>
          <w:bCs w:val="0"/>
          <w:i/>
          <w:iCs/>
          <w:color w:val="1A1A1A" w:themeColor="background1" w:themeShade="1A"/>
          <w:sz w:val="20"/>
          <w:szCs w:val="20"/>
        </w:rPr>
        <w:t>cost-plus pricing.</w:t>
      </w:r>
    </w:p>
    <w:p>
      <w:pPr>
        <w:pageBreakBefore w:val="0"/>
        <w:tabs>
          <w:tab w:val="left" w:pos="7942"/>
        </w:tabs>
        <w:kinsoku/>
        <w:wordWrap/>
        <w:overflowPunct/>
        <w:topLinePunct w:val="0"/>
        <w:autoSpaceDE/>
        <w:autoSpaceDN/>
        <w:bidi w:val="0"/>
        <w:adjustRightInd/>
        <w:snapToGrid/>
        <w:spacing w:after="0" w:line="240" w:lineRule="auto"/>
        <w:ind w:left="0" w:right="0" w:rightChars="0" w:firstLine="0"/>
        <w:jc w:val="both"/>
        <w:textAlignment w:val="auto"/>
        <w:rPr>
          <w:rFonts w:hint="default" w:ascii="Times New Roman" w:hAnsi="Times New Roman" w:cs="Times New Roman"/>
          <w:b w:val="0"/>
          <w:bCs w:val="0"/>
          <w:i/>
          <w:iCs/>
          <w:color w:val="1A1A1A" w:themeColor="background1" w:themeShade="1A"/>
          <w:sz w:val="20"/>
          <w:szCs w:val="20"/>
        </w:rPr>
      </w:pPr>
    </w:p>
    <w:p>
      <w:pPr>
        <w:pageBreakBefore w:val="0"/>
        <w:tabs>
          <w:tab w:val="left" w:pos="7942"/>
        </w:tabs>
        <w:kinsoku/>
        <w:wordWrap/>
        <w:overflowPunct/>
        <w:topLinePunct w:val="0"/>
        <w:autoSpaceDE/>
        <w:autoSpaceDN/>
        <w:bidi w:val="0"/>
        <w:adjustRightInd/>
        <w:snapToGrid/>
        <w:spacing w:after="0" w:line="240" w:lineRule="auto"/>
        <w:ind w:left="0" w:right="0" w:rightChars="0" w:firstLine="0"/>
        <w:jc w:val="both"/>
        <w:textAlignment w:val="auto"/>
        <w:rPr>
          <w:rFonts w:hint="default" w:ascii="Times New Roman" w:hAnsi="Times New Roman" w:cs="Times New Roman"/>
          <w:b w:val="0"/>
          <w:bCs w:val="0"/>
          <w:i/>
          <w:iCs/>
          <w:color w:val="1A1A1A" w:themeColor="background1" w:themeShade="1A"/>
          <w:sz w:val="20"/>
          <w:szCs w:val="20"/>
        </w:rPr>
      </w:pPr>
    </w:p>
    <w:p>
      <w:pPr>
        <w:pageBreakBefore w:val="0"/>
        <w:tabs>
          <w:tab w:val="left" w:pos="7942"/>
        </w:tabs>
        <w:kinsoku/>
        <w:wordWrap/>
        <w:overflowPunct/>
        <w:topLinePunct w:val="0"/>
        <w:autoSpaceDE/>
        <w:autoSpaceDN/>
        <w:bidi w:val="0"/>
        <w:adjustRightInd/>
        <w:snapToGrid/>
        <w:spacing w:after="0" w:line="240" w:lineRule="auto"/>
        <w:ind w:left="0" w:right="0" w:rightChars="0" w:firstLine="0"/>
        <w:jc w:val="both"/>
        <w:textAlignment w:val="auto"/>
        <w:rPr>
          <w:rFonts w:hint="default" w:ascii="Times New Roman" w:hAnsi="Times New Roman" w:cs="Times New Roman"/>
          <w:b w:val="0"/>
          <w:bCs w:val="0"/>
          <w:i/>
          <w:iCs/>
          <w:color w:val="1A1A1A" w:themeColor="background1" w:themeShade="1A"/>
          <w:sz w:val="20"/>
          <w:szCs w:val="20"/>
        </w:rPr>
        <w:sectPr>
          <w:footerReference r:id="rId6" w:type="default"/>
          <w:pgSz w:w="11909" w:h="16834"/>
          <w:pgMar w:top="1701" w:right="1134" w:bottom="1134" w:left="1701" w:header="720" w:footer="720" w:gutter="0"/>
          <w:pgNumType w:fmt="decimal" w:start="1"/>
          <w:cols w:space="425" w:num="1"/>
          <w:docGrid w:linePitch="360" w:charSpace="0"/>
        </w:sectPr>
      </w:pPr>
    </w:p>
    <w:p>
      <w:pPr>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rPr>
          <w:rFonts w:hint="default" w:ascii="Times New Roman" w:hAnsi="Times New Roman" w:cs="Times New Roman"/>
          <w:b/>
          <w:bCs/>
          <w:sz w:val="22"/>
          <w:szCs w:val="22"/>
          <w:lang w:val="de-LU"/>
        </w:rPr>
      </w:pPr>
      <w:r>
        <w:rPr>
          <w:rFonts w:hint="default" w:ascii="Times New Roman" w:hAnsi="Times New Roman" w:cs="Times New Roman"/>
          <w:b/>
          <w:bCs/>
          <w:sz w:val="22"/>
          <w:szCs w:val="22"/>
        </w:rPr>
        <w:t xml:space="preserve">1. </w:t>
      </w:r>
      <w:r>
        <w:rPr>
          <w:rFonts w:hint="default" w:ascii="Times New Roman" w:hAnsi="Times New Roman" w:cs="Times New Roman"/>
          <w:b/>
          <w:bCs/>
          <w:sz w:val="22"/>
          <w:szCs w:val="22"/>
          <w:lang w:val="de-LU"/>
        </w:rPr>
        <w:t>PENDAHULUAN</w:t>
      </w:r>
    </w:p>
    <w:p>
      <w:pPr>
        <w:pStyle w:val="3"/>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rPr>
          <w:rStyle w:val="16"/>
          <w:rFonts w:hint="default" w:ascii="Times New Roman" w:hAnsi="Times New Roman" w:cs="Times New Roman"/>
          <w:i w:val="0"/>
          <w:iCs w:val="0"/>
          <w:sz w:val="20"/>
          <w:szCs w:val="20"/>
        </w:rPr>
      </w:pPr>
      <w:r>
        <w:rPr>
          <w:rFonts w:hint="default" w:ascii="Times New Roman" w:hAnsi="Times New Roman" w:cs="Times New Roman"/>
          <w:sz w:val="20"/>
          <w:szCs w:val="20"/>
        </w:rPr>
        <w:t>1.1 Latar Belakang</w:t>
      </w:r>
    </w:p>
    <w:p>
      <w:pPr>
        <w:keepNext/>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eastAsia="Open Sans" w:cs="Times New Roman"/>
          <w:b w:val="0"/>
          <w:i w:val="0"/>
          <w:caps w:val="0"/>
          <w:smallCaps w:val="0"/>
          <w:color w:val="353535"/>
          <w:spacing w:val="0"/>
          <w:sz w:val="20"/>
          <w:szCs w:val="20"/>
          <w:shd w:val="clear" w:fill="FFFFFF"/>
          <w:lang w:val="en-US" w:eastAsia="zh-CN" w:bidi="ar"/>
        </w:rPr>
      </w:pPr>
      <w:r>
        <w:rPr>
          <w:rFonts w:hint="default" w:ascii="Times New Roman" w:hAnsi="Times New Roman" w:eastAsia="Open Sans" w:cs="Times New Roman"/>
          <w:b w:val="0"/>
          <w:i w:val="0"/>
          <w:caps w:val="0"/>
          <w:smallCaps w:val="0"/>
          <w:color w:val="353535"/>
          <w:spacing w:val="0"/>
          <w:sz w:val="20"/>
          <w:szCs w:val="20"/>
          <w:shd w:val="clear" w:fill="FFFFFF"/>
          <w:lang w:val="en-US" w:eastAsia="zh-CN" w:bidi="ar"/>
        </w:rPr>
        <w:t xml:space="preserve">Mutiara merupakan salah satu bahan perhiasan yang sangat digemari kaum </w:t>
      </w:r>
      <w:r>
        <w:rPr>
          <w:rFonts w:hint="default" w:ascii="Times New Roman" w:hAnsi="Times New Roman" w:eastAsia="Open Sans" w:cs="Times New Roman"/>
          <w:b w:val="0"/>
          <w:i w:val="0"/>
          <w:caps w:val="0"/>
          <w:smallCaps w:val="0"/>
          <w:color w:val="353535"/>
          <w:spacing w:val="0"/>
          <w:sz w:val="20"/>
          <w:szCs w:val="20"/>
          <w:shd w:val="clear" w:fill="FFFFFF"/>
          <w:lang w:eastAsia="zh-CN" w:bidi="ar"/>
        </w:rPr>
        <w:t>hawa diseluruh dunia</w:t>
      </w:r>
      <w:r>
        <w:rPr>
          <w:rFonts w:hint="default" w:ascii="Times New Roman" w:hAnsi="Times New Roman" w:eastAsia="Open Sans" w:cs="Times New Roman"/>
          <w:b w:val="0"/>
          <w:i w:val="0"/>
          <w:caps w:val="0"/>
          <w:smallCaps w:val="0"/>
          <w:color w:val="353535"/>
          <w:spacing w:val="0"/>
          <w:sz w:val="20"/>
          <w:szCs w:val="20"/>
          <w:shd w:val="clear" w:fill="FFFFFF"/>
          <w:lang w:val="en-US" w:eastAsia="zh-CN" w:bidi="ar"/>
        </w:rPr>
        <w:t xml:space="preserve"> termasuk di Indonesia.</w:t>
      </w:r>
      <w:r>
        <w:rPr>
          <w:rFonts w:hint="default" w:ascii="Times New Roman" w:hAnsi="Times New Roman" w:eastAsia="Open Sans" w:cs="Times New Roman"/>
          <w:b w:val="0"/>
          <w:i w:val="0"/>
          <w:caps w:val="0"/>
          <w:smallCaps w:val="0"/>
          <w:color w:val="353535"/>
          <w:spacing w:val="0"/>
          <w:sz w:val="20"/>
          <w:szCs w:val="20"/>
          <w:shd w:val="clear" w:fill="FFFFFF"/>
          <w:lang w:eastAsia="zh-CN" w:bidi="ar"/>
        </w:rPr>
        <w:t xml:space="preserve"> </w:t>
      </w:r>
      <w:r>
        <w:rPr>
          <w:rFonts w:hint="default" w:ascii="Times New Roman" w:hAnsi="Times New Roman" w:eastAsia="Open Sans" w:cs="Times New Roman"/>
          <w:b w:val="0"/>
          <w:i w:val="0"/>
          <w:caps w:val="0"/>
          <w:smallCaps w:val="0"/>
          <w:color w:val="353535"/>
          <w:spacing w:val="0"/>
          <w:sz w:val="20"/>
          <w:szCs w:val="20"/>
          <w:shd w:val="clear" w:fill="FFFFFF"/>
          <w:lang w:val="en-US" w:eastAsia="zh-CN" w:bidi="ar"/>
        </w:rPr>
        <w:t xml:space="preserve">Mutiara asal Indonesia yang beredar saat ini kebanyakan didapat dari peternakan lokal di Nusa Tenggara Barat (NTB). Faktanya, mutiara tersebut ternyata sangat digemari baik di pasar domestik </w:t>
      </w:r>
      <w:r>
        <w:rPr>
          <w:rFonts w:hint="default" w:ascii="Times New Roman" w:hAnsi="Times New Roman" w:eastAsia="Open Sans" w:cs="Times New Roman"/>
          <w:b w:val="0"/>
          <w:i w:val="0"/>
          <w:caps w:val="0"/>
          <w:smallCaps w:val="0"/>
          <w:color w:val="353535"/>
          <w:spacing w:val="0"/>
          <w:sz w:val="20"/>
          <w:szCs w:val="20"/>
          <w:shd w:val="clear" w:fill="FFFFFF"/>
          <w:lang w:eastAsia="zh-CN" w:bidi="ar"/>
        </w:rPr>
        <w:t>maupun</w:t>
      </w:r>
      <w:r>
        <w:rPr>
          <w:rFonts w:hint="default" w:ascii="Times New Roman" w:hAnsi="Times New Roman" w:eastAsia="Open Sans" w:cs="Times New Roman"/>
          <w:b w:val="0"/>
          <w:i w:val="0"/>
          <w:caps w:val="0"/>
          <w:smallCaps w:val="0"/>
          <w:color w:val="353535"/>
          <w:spacing w:val="0"/>
          <w:sz w:val="20"/>
          <w:szCs w:val="20"/>
          <w:shd w:val="clear" w:fill="FFFFFF"/>
          <w:lang w:val="en-US" w:eastAsia="zh-CN" w:bidi="ar"/>
        </w:rPr>
        <w:t xml:space="preserve"> mancanegara </w:t>
      </w:r>
      <w:r>
        <w:rPr>
          <w:rFonts w:hint="default" w:ascii="Times New Roman" w:hAnsi="Times New Roman" w:eastAsia="Open Sans" w:cs="Times New Roman"/>
          <w:b w:val="0"/>
          <w:i w:val="0"/>
          <w:caps w:val="0"/>
          <w:smallCaps w:val="0"/>
          <w:color w:val="353535"/>
          <w:spacing w:val="0"/>
          <w:sz w:val="20"/>
          <w:szCs w:val="20"/>
          <w:shd w:val="clear" w:fill="FFFFFF"/>
          <w:lang w:eastAsia="zh-CN" w:bidi="ar"/>
        </w:rPr>
        <w:t>diantaranya</w:t>
      </w:r>
      <w:r>
        <w:rPr>
          <w:rFonts w:hint="default" w:ascii="Times New Roman" w:hAnsi="Times New Roman" w:eastAsia="Open Sans" w:cs="Times New Roman"/>
          <w:b w:val="0"/>
          <w:i w:val="0"/>
          <w:caps w:val="0"/>
          <w:smallCaps w:val="0"/>
          <w:color w:val="353535"/>
          <w:spacing w:val="0"/>
          <w:sz w:val="20"/>
          <w:szCs w:val="20"/>
          <w:shd w:val="clear" w:fill="FFFFFF"/>
          <w:lang w:val="en-US" w:eastAsia="zh-CN" w:bidi="ar"/>
        </w:rPr>
        <w:t xml:space="preserve"> pasar Eropa dan Asia seperti Jepang, Inggris dan Spanyol.</w:t>
      </w:r>
    </w:p>
    <w:p>
      <w:pPr>
        <w:keepNext/>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cs="Times New Roman"/>
          <w:color w:val="1A1A1A" w:themeColor="background1" w:themeShade="1A"/>
          <w:sz w:val="20"/>
          <w:szCs w:val="20"/>
        </w:rPr>
      </w:pPr>
      <w:r>
        <w:rPr>
          <w:rFonts w:hint="default" w:ascii="Times New Roman" w:hAnsi="Times New Roman" w:cs="Times New Roman"/>
          <w:color w:val="1A1A1A" w:themeColor="background1" w:themeShade="1A"/>
          <w:sz w:val="20"/>
          <w:szCs w:val="20"/>
        </w:rPr>
        <w:t xml:space="preserve">PT Autore Pearl Culture adalah perusaaan yang bergerak dibidang budidaya mutiara. PT Autore Pearl Culture tergolong perusahaan swasta, karena modal yang dimiliki oleh asing. PT Autore Pearl Culture  merupakan anak perusahaan dari </w:t>
      </w:r>
      <w:r>
        <w:rPr>
          <w:rFonts w:hint="default" w:ascii="Times New Roman" w:hAnsi="Times New Roman" w:cs="Times New Roman"/>
          <w:i/>
          <w:color w:val="1A1A1A" w:themeColor="background1" w:themeShade="1A"/>
          <w:sz w:val="20"/>
          <w:szCs w:val="20"/>
        </w:rPr>
        <w:t>The Autore Group</w:t>
      </w:r>
      <w:r>
        <w:rPr>
          <w:rFonts w:hint="default" w:ascii="Times New Roman" w:hAnsi="Times New Roman" w:cs="Times New Roman"/>
          <w:color w:val="1A1A1A" w:themeColor="background1" w:themeShade="1A"/>
          <w:sz w:val="20"/>
          <w:szCs w:val="20"/>
        </w:rPr>
        <w:t xml:space="preserve"> yang berpusat di Australia dan merupakan supplier bagi </w:t>
      </w:r>
      <w:r>
        <w:rPr>
          <w:rFonts w:hint="default" w:ascii="Times New Roman" w:hAnsi="Times New Roman" w:cs="Times New Roman"/>
          <w:i/>
          <w:color w:val="1A1A1A" w:themeColor="background1" w:themeShade="1A"/>
          <w:sz w:val="20"/>
          <w:szCs w:val="20"/>
        </w:rPr>
        <w:t xml:space="preserve">The Autore Group </w:t>
      </w:r>
      <w:r>
        <w:rPr>
          <w:rFonts w:hint="default" w:ascii="Times New Roman" w:hAnsi="Times New Roman" w:cs="Times New Roman"/>
          <w:color w:val="1A1A1A" w:themeColor="background1" w:themeShade="1A"/>
          <w:sz w:val="20"/>
          <w:szCs w:val="20"/>
        </w:rPr>
        <w:t>dalam memenuhi kebutuhan akan mutiara laut selatan yang kemudian akan dijual ke seluruh dunia.</w:t>
      </w:r>
    </w:p>
    <w:p>
      <w:pPr>
        <w:keepNext/>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cs="Times New Roman"/>
          <w:color w:val="1A1A1A" w:themeColor="background1" w:themeShade="1A"/>
          <w:sz w:val="20"/>
          <w:szCs w:val="20"/>
        </w:rPr>
      </w:pPr>
      <w:r>
        <w:rPr>
          <w:rFonts w:hint="default" w:ascii="Times New Roman" w:hAnsi="Times New Roman" w:cs="Times New Roman"/>
          <w:color w:val="1A1A1A" w:themeColor="background1" w:themeShade="1A"/>
          <w:sz w:val="20"/>
          <w:szCs w:val="20"/>
        </w:rPr>
        <w:t>Harga mutiara pada PT Autore Pearl Culture masih ditentukan dengan mengikuti tren harga pasar sehingga keuntungan yang didapat tidak stabil, selain itu menentukan harga dengan mengikuti tren harga pasar menyebabkan persaingan dengan perusahaan sejenis menjadi kurang baik.</w:t>
      </w:r>
    </w:p>
    <w:p>
      <w:pPr>
        <w:keepNext/>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cs="Times New Roman"/>
          <w:iCs/>
          <w:sz w:val="20"/>
          <w:szCs w:val="20"/>
          <w:lang w:val="id-ID"/>
        </w:rPr>
      </w:pPr>
      <w:r>
        <w:rPr>
          <w:rFonts w:hint="default" w:ascii="Times New Roman" w:hAnsi="Times New Roman" w:cs="Times New Roman"/>
          <w:color w:val="1A1A1A" w:themeColor="background1" w:themeShade="1A"/>
          <w:sz w:val="20"/>
          <w:szCs w:val="20"/>
        </w:rPr>
        <w:t xml:space="preserve">Untuk menentukan harga dengan tepat diperlukan sebuah metode penentuan harga yang dapat menjamin keuntungan dari perusahaan salah satu metode yang banyak digunakan dalam penentuan harga adalah metode </w:t>
      </w:r>
      <w:r>
        <w:rPr>
          <w:rFonts w:hint="default" w:ascii="Times New Roman" w:hAnsi="Times New Roman" w:cs="Times New Roman"/>
          <w:i/>
          <w:iCs/>
          <w:color w:val="1A1A1A" w:themeColor="background1" w:themeShade="1A"/>
          <w:sz w:val="20"/>
          <w:szCs w:val="20"/>
        </w:rPr>
        <w:t>cost-plus pricing,</w:t>
      </w:r>
      <w:r>
        <w:rPr>
          <w:rFonts w:hint="default" w:ascii="Times New Roman" w:hAnsi="Times New Roman" w:cs="Times New Roman"/>
          <w:i w:val="0"/>
          <w:iCs w:val="0"/>
          <w:color w:val="1A1A1A" w:themeColor="background1" w:themeShade="1A"/>
          <w:sz w:val="20"/>
          <w:szCs w:val="20"/>
        </w:rPr>
        <w:t xml:space="preserve"> metode ini menghitung total keseluruahn biaya produksi dan non produksi selama proses produksi kemudian ditambahkan dengan berapa persen laba yang diinginkan, kemudian total biaya tersebut dibagi dengan jumlah produk yang dihasilkan, dengan begitu harga dan keuntungan akan menjadi lebih stabil dan mudah dikontrol.</w:t>
      </w:r>
      <w:r>
        <w:rPr>
          <w:rStyle w:val="16"/>
          <w:rFonts w:hint="default" w:ascii="Times New Roman" w:hAnsi="Times New Roman" w:cs="Times New Roman"/>
          <w:i w:val="0"/>
          <w:sz w:val="20"/>
          <w:szCs w:val="20"/>
          <w:lang w:val="id-ID"/>
        </w:rPr>
        <w:t xml:space="preserve">    </w:t>
      </w:r>
    </w:p>
    <w:p>
      <w:pPr>
        <w:pStyle w:val="3"/>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1"/>
        <w:rPr>
          <w:rFonts w:hint="default" w:ascii="Times New Roman" w:hAnsi="Times New Roman" w:cs="Times New Roman"/>
          <w:sz w:val="20"/>
          <w:szCs w:val="20"/>
        </w:rPr>
      </w:pPr>
      <w:r>
        <w:rPr>
          <w:rFonts w:hint="default" w:ascii="Times New Roman" w:hAnsi="Times New Roman" w:cs="Times New Roman"/>
          <w:sz w:val="20"/>
          <w:szCs w:val="20"/>
        </w:rPr>
        <w:t>1.2 Rumusan Masalah</w:t>
      </w:r>
    </w:p>
    <w:p>
      <w:pPr>
        <w:pageBreakBefore w:val="0"/>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Berdasarkan latar belakang </w:t>
      </w:r>
      <w:r>
        <w:rPr>
          <w:rFonts w:hint="default" w:ascii="Times New Roman" w:hAnsi="Times New Roman" w:cs="Times New Roman"/>
          <w:b w:val="0"/>
          <w:bCs w:val="0"/>
          <w:sz w:val="20"/>
          <w:szCs w:val="20"/>
          <w:lang w:val="id-ID"/>
        </w:rPr>
        <w:t>masalah tersebut, maka dapat ditentukan rumusan masalahnya adalah</w:t>
      </w:r>
      <w:r>
        <w:rPr>
          <w:rFonts w:hint="default" w:ascii="Times New Roman" w:hAnsi="Times New Roman" w:cs="Times New Roman"/>
          <w:b w:val="0"/>
          <w:bCs w:val="0"/>
          <w:sz w:val="20"/>
          <w:szCs w:val="20"/>
        </w:rPr>
        <w:t xml:space="preserve"> sebagai berikut :</w:t>
      </w:r>
    </w:p>
    <w:p>
      <w:pPr>
        <w:pageBreakBefore w:val="0"/>
        <w:kinsoku/>
        <w:wordWrap/>
        <w:overflowPunct/>
        <w:topLinePunct w:val="0"/>
        <w:autoSpaceDE/>
        <w:autoSpaceDN/>
        <w:bidi w:val="0"/>
        <w:adjustRightInd/>
        <w:snapToGrid/>
        <w:spacing w:after="0" w:line="240" w:lineRule="auto"/>
        <w:ind w:left="220" w:leftChars="0" w:right="0" w:rightChars="0" w:hanging="220" w:hangingChars="110"/>
        <w:jc w:val="both"/>
        <w:textAlignment w:val="auto"/>
        <w:rPr>
          <w:rFonts w:hint="default" w:ascii="Times New Roman" w:hAnsi="Times New Roman" w:cs="Times New Roman"/>
          <w:b w:val="0"/>
          <w:bCs w:val="0"/>
          <w:color w:val="1A1A1A" w:themeColor="background1" w:themeShade="1A"/>
          <w:sz w:val="20"/>
          <w:szCs w:val="20"/>
        </w:rPr>
      </w:pPr>
      <w:r>
        <w:rPr>
          <w:rFonts w:hint="default" w:ascii="Times New Roman" w:hAnsi="Times New Roman" w:cs="Times New Roman"/>
          <w:b w:val="0"/>
          <w:bCs w:val="0"/>
          <w:color w:val="1A1A1A" w:themeColor="background1" w:themeShade="1A"/>
          <w:sz w:val="20"/>
          <w:szCs w:val="20"/>
        </w:rPr>
        <w:t xml:space="preserve">a. </w:t>
      </w:r>
      <w:r>
        <w:rPr>
          <w:rFonts w:hint="default" w:ascii="Times New Roman" w:hAnsi="Times New Roman" w:cs="Times New Roman"/>
          <w:b w:val="0"/>
          <w:bCs w:val="0"/>
          <w:color w:val="1A1A1A" w:themeColor="background1" w:themeShade="1A"/>
          <w:sz w:val="20"/>
          <w:szCs w:val="20"/>
        </w:rPr>
        <w:tab/>
      </w:r>
      <w:r>
        <w:rPr>
          <w:rFonts w:hint="default" w:ascii="Times New Roman" w:hAnsi="Times New Roman" w:cs="Times New Roman"/>
          <w:b w:val="0"/>
          <w:bCs w:val="0"/>
          <w:color w:val="1A1A1A" w:themeColor="background1" w:themeShade="1A"/>
          <w:sz w:val="20"/>
          <w:szCs w:val="20"/>
        </w:rPr>
        <w:t xml:space="preserve">Apakah metode </w:t>
      </w:r>
      <w:r>
        <w:rPr>
          <w:rFonts w:hint="default" w:ascii="Times New Roman" w:hAnsi="Times New Roman" w:cs="Times New Roman"/>
          <w:b w:val="0"/>
          <w:bCs w:val="0"/>
          <w:i/>
          <w:iCs/>
          <w:color w:val="1A1A1A" w:themeColor="background1" w:themeShade="1A"/>
          <w:sz w:val="20"/>
          <w:szCs w:val="20"/>
        </w:rPr>
        <w:t xml:space="preserve">cost-plus pricing </w:t>
      </w:r>
      <w:r>
        <w:rPr>
          <w:rFonts w:hint="default" w:ascii="Times New Roman" w:hAnsi="Times New Roman" w:cs="Times New Roman"/>
          <w:b w:val="0"/>
          <w:bCs w:val="0"/>
          <w:i w:val="0"/>
          <w:iCs w:val="0"/>
          <w:color w:val="1A1A1A" w:themeColor="background1" w:themeShade="1A"/>
          <w:sz w:val="20"/>
          <w:szCs w:val="20"/>
        </w:rPr>
        <w:t>dapat membantu PT. Autore Pearl Culture dalam menentukan harga mutiara</w:t>
      </w:r>
      <w:r>
        <w:rPr>
          <w:rFonts w:hint="default" w:ascii="Times New Roman" w:hAnsi="Times New Roman" w:cs="Times New Roman"/>
          <w:b w:val="0"/>
          <w:bCs w:val="0"/>
          <w:color w:val="1A1A1A" w:themeColor="background1" w:themeShade="1A"/>
          <w:sz w:val="20"/>
          <w:szCs w:val="20"/>
        </w:rPr>
        <w:t xml:space="preserve"> ?</w:t>
      </w:r>
    </w:p>
    <w:p>
      <w:pPr>
        <w:pageBreakBefore w:val="0"/>
        <w:kinsoku/>
        <w:wordWrap/>
        <w:overflowPunct/>
        <w:topLinePunct w:val="0"/>
        <w:autoSpaceDE/>
        <w:autoSpaceDN/>
        <w:bidi w:val="0"/>
        <w:adjustRightInd/>
        <w:snapToGrid/>
        <w:spacing w:after="0" w:line="240" w:lineRule="auto"/>
        <w:ind w:left="220" w:leftChars="0" w:right="0" w:rightChars="0" w:hanging="220" w:hangingChars="110"/>
        <w:jc w:val="both"/>
        <w:textAlignment w:val="auto"/>
        <w:rPr>
          <w:rFonts w:hint="default" w:ascii="Times New Roman" w:hAnsi="Times New Roman" w:cs="Times New Roman"/>
          <w:sz w:val="20"/>
          <w:szCs w:val="20"/>
        </w:rPr>
      </w:pPr>
      <w:r>
        <w:rPr>
          <w:rFonts w:hint="default" w:ascii="Times New Roman" w:hAnsi="Times New Roman" w:cs="Times New Roman"/>
          <w:b w:val="0"/>
          <w:bCs w:val="0"/>
          <w:color w:val="1A1A1A" w:themeColor="background1" w:themeShade="1A"/>
          <w:sz w:val="20"/>
          <w:szCs w:val="20"/>
        </w:rPr>
        <w:t xml:space="preserve">b. </w:t>
      </w:r>
      <w:r>
        <w:rPr>
          <w:rFonts w:hint="default" w:ascii="Times New Roman" w:hAnsi="Times New Roman" w:cs="Times New Roman"/>
          <w:b w:val="0"/>
          <w:bCs w:val="0"/>
          <w:color w:val="1A1A1A" w:themeColor="background1" w:themeShade="1A"/>
          <w:sz w:val="20"/>
          <w:szCs w:val="20"/>
        </w:rPr>
        <w:tab/>
      </w:r>
      <w:r>
        <w:rPr>
          <w:rFonts w:hint="default" w:ascii="Times New Roman" w:hAnsi="Times New Roman" w:cs="Times New Roman"/>
          <w:b w:val="0"/>
          <w:bCs w:val="0"/>
          <w:color w:val="1A1A1A" w:themeColor="background1" w:themeShade="1A"/>
          <w:sz w:val="20"/>
          <w:szCs w:val="20"/>
        </w:rPr>
        <w:t xml:space="preserve">Bagaimana menetukan harga mutiara dengan metode </w:t>
      </w:r>
      <w:r>
        <w:rPr>
          <w:rFonts w:hint="default" w:ascii="Times New Roman" w:hAnsi="Times New Roman" w:cs="Times New Roman"/>
          <w:b w:val="0"/>
          <w:bCs w:val="0"/>
          <w:i/>
          <w:iCs/>
          <w:color w:val="1A1A1A" w:themeColor="background1" w:themeShade="1A"/>
          <w:sz w:val="20"/>
          <w:szCs w:val="20"/>
        </w:rPr>
        <w:t>cost-plus pricing</w:t>
      </w:r>
      <w:r>
        <w:rPr>
          <w:rFonts w:hint="default" w:ascii="Times New Roman" w:hAnsi="Times New Roman" w:cs="Times New Roman"/>
          <w:b w:val="0"/>
          <w:bCs w:val="0"/>
          <w:color w:val="1A1A1A" w:themeColor="background1" w:themeShade="1A"/>
          <w:sz w:val="20"/>
          <w:szCs w:val="20"/>
        </w:rPr>
        <w:t xml:space="preserve"> ?</w:t>
      </w:r>
    </w:p>
    <w:p>
      <w:pPr>
        <w:pStyle w:val="3"/>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1"/>
        <w:rPr>
          <w:rFonts w:hint="default" w:ascii="Times New Roman" w:hAnsi="Times New Roman" w:cs="Times New Roman"/>
          <w:sz w:val="20"/>
          <w:szCs w:val="20"/>
        </w:rPr>
      </w:pPr>
      <w:r>
        <w:rPr>
          <w:rFonts w:hint="default" w:ascii="Times New Roman" w:hAnsi="Times New Roman" w:cs="Times New Roman"/>
          <w:sz w:val="20"/>
          <w:szCs w:val="20"/>
        </w:rPr>
        <w:t>1.3 Batasan Masalah</w:t>
      </w:r>
    </w:p>
    <w:p>
      <w:pPr>
        <w:pageBreakBefore w:val="0"/>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cs="Times New Roman"/>
          <w:sz w:val="20"/>
          <w:szCs w:val="20"/>
          <w:lang w:val="en-US"/>
        </w:rPr>
      </w:pPr>
      <w:r>
        <w:rPr>
          <w:rFonts w:hint="default" w:ascii="Times New Roman" w:hAnsi="Times New Roman" w:cs="Times New Roman"/>
          <w:sz w:val="20"/>
          <w:szCs w:val="20"/>
          <w:lang w:val="en-US"/>
        </w:rPr>
        <w:t>Permasalah</w:t>
      </w:r>
      <w:r>
        <w:rPr>
          <w:rFonts w:hint="default" w:ascii="Times New Roman" w:hAnsi="Times New Roman" w:cs="Times New Roman"/>
          <w:sz w:val="20"/>
          <w:szCs w:val="20"/>
        </w:rPr>
        <w:t>an</w:t>
      </w:r>
      <w:r>
        <w:rPr>
          <w:rFonts w:hint="default" w:ascii="Times New Roman" w:hAnsi="Times New Roman" w:cs="Times New Roman"/>
          <w:sz w:val="20"/>
          <w:szCs w:val="20"/>
          <w:lang w:val="en-US"/>
        </w:rPr>
        <w:t xml:space="preserve"> yang akan dibahas dan dikaji pada penelitian ini memiliki batasan - batasan yang mencakup</w:t>
      </w: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rPr>
        <w:t>:</w:t>
      </w:r>
    </w:p>
    <w:p>
      <w:pPr>
        <w:pageBreakBefore w:val="0"/>
        <w:tabs>
          <w:tab w:val="left" w:pos="1200"/>
        </w:tabs>
        <w:kinsoku/>
        <w:wordWrap/>
        <w:overflowPunct/>
        <w:topLinePunct w:val="0"/>
        <w:autoSpaceDE/>
        <w:autoSpaceDN/>
        <w:bidi w:val="0"/>
        <w:adjustRightInd/>
        <w:snapToGrid/>
        <w:spacing w:after="0" w:line="240" w:lineRule="auto"/>
        <w:ind w:left="220" w:leftChars="0" w:right="0" w:rightChars="0" w:hanging="220" w:hangingChars="110"/>
        <w:jc w:val="both"/>
        <w:textAlignment w:val="auto"/>
        <w:rPr>
          <w:rFonts w:hint="default" w:ascii="Times New Roman" w:hAnsi="Times New Roman" w:cs="Times New Roman"/>
          <w:sz w:val="20"/>
          <w:szCs w:val="20"/>
          <w:lang w:val="en-US"/>
        </w:rPr>
      </w:pPr>
      <w:r>
        <w:rPr>
          <w:rFonts w:hint="default" w:ascii="Times New Roman" w:hAnsi="Times New Roman" w:cs="Times New Roman"/>
          <w:sz w:val="20"/>
          <w:szCs w:val="20"/>
        </w:rPr>
        <w:t>a. Jenis mutiara yang dijual hanya mutiara putih saja</w:t>
      </w:r>
      <w:r>
        <w:rPr>
          <w:rFonts w:hint="default" w:ascii="Times New Roman" w:hAnsi="Times New Roman" w:cs="Times New Roman"/>
          <w:sz w:val="20"/>
          <w:szCs w:val="20"/>
          <w:lang w:val="en-US"/>
        </w:rPr>
        <w:t>.</w:t>
      </w:r>
    </w:p>
    <w:p>
      <w:pPr>
        <w:pageBreakBefore w:val="0"/>
        <w:tabs>
          <w:tab w:val="left" w:pos="1200"/>
        </w:tabs>
        <w:kinsoku/>
        <w:wordWrap/>
        <w:overflowPunct/>
        <w:topLinePunct w:val="0"/>
        <w:autoSpaceDE/>
        <w:autoSpaceDN/>
        <w:bidi w:val="0"/>
        <w:adjustRightInd/>
        <w:snapToGrid/>
        <w:spacing w:after="0" w:line="240" w:lineRule="auto"/>
        <w:ind w:left="220" w:leftChars="0" w:right="0" w:rightChars="0" w:hanging="220" w:hangingChars="11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b. Penentuan harga berdasarkan jumlah butir mutiara.</w:t>
      </w:r>
    </w:p>
    <w:p>
      <w:pPr>
        <w:pageBreakBefore w:val="0"/>
        <w:tabs>
          <w:tab w:val="left" w:pos="1200"/>
        </w:tabs>
        <w:kinsoku/>
        <w:wordWrap/>
        <w:overflowPunct/>
        <w:topLinePunct w:val="0"/>
        <w:autoSpaceDE/>
        <w:autoSpaceDN/>
        <w:bidi w:val="0"/>
        <w:adjustRightInd/>
        <w:snapToGrid/>
        <w:spacing w:after="0" w:line="240" w:lineRule="auto"/>
        <w:ind w:left="220" w:leftChars="0" w:right="0" w:rightChars="0" w:hanging="220" w:hangingChars="11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c. Produk yang dijual berupa butiran mutiara bulat.</w:t>
      </w:r>
    </w:p>
    <w:p>
      <w:pPr>
        <w:pageBreakBefore w:val="0"/>
        <w:tabs>
          <w:tab w:val="left" w:pos="1200"/>
        </w:tabs>
        <w:kinsoku/>
        <w:wordWrap/>
        <w:overflowPunct/>
        <w:topLinePunct w:val="0"/>
        <w:autoSpaceDE/>
        <w:autoSpaceDN/>
        <w:bidi w:val="0"/>
        <w:adjustRightInd/>
        <w:snapToGrid/>
        <w:spacing w:after="0" w:line="240" w:lineRule="auto"/>
        <w:ind w:left="220" w:leftChars="0" w:right="0" w:rightChars="0" w:hanging="220" w:hangingChars="110"/>
        <w:jc w:val="both"/>
        <w:textAlignment w:val="auto"/>
        <w:rPr>
          <w:rFonts w:hint="default" w:ascii="Times New Roman" w:hAnsi="Times New Roman" w:cs="Times New Roman"/>
          <w:sz w:val="20"/>
          <w:szCs w:val="20"/>
          <w:lang w:val="id-ID"/>
        </w:rPr>
      </w:pPr>
      <w:r>
        <w:rPr>
          <w:rFonts w:hint="default" w:ascii="Times New Roman" w:hAnsi="Times New Roman" w:cs="Times New Roman"/>
          <w:sz w:val="20"/>
          <w:szCs w:val="20"/>
        </w:rPr>
        <w:t xml:space="preserve">d. </w:t>
      </w:r>
      <w:r>
        <w:rPr>
          <w:rFonts w:hint="default" w:ascii="Times New Roman" w:hAnsi="Times New Roman" w:cs="Times New Roman"/>
          <w:sz w:val="20"/>
          <w:szCs w:val="20"/>
          <w:lang w:val="id-ID"/>
        </w:rPr>
        <w:t>Sistem yang akan dibangun berbasis web.</w:t>
      </w:r>
    </w:p>
    <w:p>
      <w:pPr>
        <w:pageBreakBefore w:val="0"/>
        <w:tabs>
          <w:tab w:val="left" w:pos="1200"/>
        </w:tabs>
        <w:kinsoku/>
        <w:wordWrap/>
        <w:overflowPunct/>
        <w:topLinePunct w:val="0"/>
        <w:autoSpaceDE/>
        <w:autoSpaceDN/>
        <w:bidi w:val="0"/>
        <w:adjustRightInd/>
        <w:snapToGrid/>
        <w:spacing w:after="0" w:line="240" w:lineRule="auto"/>
        <w:ind w:left="220" w:leftChars="0" w:right="0" w:rightChars="0" w:hanging="220" w:hangingChars="11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e. Metode yang digunakan adalah metode cost-plus pricing.</w:t>
      </w:r>
    </w:p>
    <w:p>
      <w:pPr>
        <w:pStyle w:val="22"/>
        <w:pageBreakBefore w:val="0"/>
        <w:widowControl w:val="0"/>
        <w:numPr>
          <w:ilvl w:val="0"/>
          <w:numId w:val="0"/>
        </w:numPr>
        <w:kinsoku/>
        <w:wordWrap/>
        <w:overflowPunct/>
        <w:topLinePunct w:val="0"/>
        <w:autoSpaceDE/>
        <w:autoSpaceDN/>
        <w:bidi w:val="0"/>
        <w:adjustRightInd/>
        <w:snapToGrid/>
        <w:spacing w:after="0" w:line="240" w:lineRule="auto"/>
        <w:ind w:left="220" w:leftChars="0" w:right="0" w:rightChars="0" w:hanging="220" w:hangingChars="110"/>
        <w:contextualSpacing w:val="0"/>
        <w:jc w:val="both"/>
        <w:textAlignment w:val="auto"/>
        <w:rPr>
          <w:rFonts w:hint="default" w:ascii="Times New Roman" w:hAnsi="Times New Roman" w:cs="Times New Roman"/>
          <w:sz w:val="20"/>
          <w:szCs w:val="20"/>
          <w:lang w:val="id-ID"/>
        </w:rPr>
      </w:pPr>
      <w:r>
        <w:rPr>
          <w:rFonts w:hint="default" w:ascii="Times New Roman" w:hAnsi="Times New Roman" w:cs="Times New Roman"/>
          <w:sz w:val="20"/>
          <w:szCs w:val="20"/>
        </w:rPr>
        <w:t>f. Output dari sistem adalah berupa harga jual mutiara.</w:t>
      </w:r>
    </w:p>
    <w:p>
      <w:pPr>
        <w:pStyle w:val="3"/>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1"/>
        <w:rPr>
          <w:rFonts w:hint="default" w:ascii="Times New Roman" w:hAnsi="Times New Roman" w:cs="Times New Roman"/>
          <w:sz w:val="20"/>
          <w:szCs w:val="20"/>
        </w:rPr>
      </w:pPr>
      <w:r>
        <w:rPr>
          <w:rFonts w:hint="default" w:ascii="Times New Roman" w:hAnsi="Times New Roman" w:cs="Times New Roman"/>
          <w:sz w:val="20"/>
          <w:szCs w:val="20"/>
        </w:rPr>
        <w:t>1.4 Tujuan Penelitian</w:t>
      </w:r>
    </w:p>
    <w:p>
      <w:pPr>
        <w:pageBreakBefore w:val="0"/>
        <w:kinsoku/>
        <w:wordWrap/>
        <w:overflowPunct/>
        <w:topLinePunct w:val="0"/>
        <w:autoSpaceDE/>
        <w:autoSpaceDN/>
        <w:bidi w:val="0"/>
        <w:adjustRightInd/>
        <w:snapToGrid/>
        <w:spacing w:after="0" w:line="240" w:lineRule="auto"/>
        <w:ind w:right="0" w:rightChars="0" w:firstLine="284"/>
        <w:jc w:val="both"/>
        <w:textAlignment w:val="auto"/>
        <w:rPr>
          <w:rFonts w:hint="default" w:ascii="Times New Roman" w:hAnsi="Times New Roman" w:cs="Times New Roman"/>
          <w:b/>
          <w:sz w:val="20"/>
          <w:szCs w:val="20"/>
        </w:rPr>
      </w:pPr>
      <w:r>
        <w:rPr>
          <w:rFonts w:hint="default" w:ascii="Times New Roman" w:hAnsi="Times New Roman" w:cs="Times New Roman"/>
          <w:color w:val="1A1A1A" w:themeColor="background1" w:themeShade="1A"/>
          <w:sz w:val="20"/>
          <w:szCs w:val="20"/>
          <w:lang w:val="en-US"/>
        </w:rPr>
        <w:t>Tujuan dari penelitian ini adalah</w:t>
      </w:r>
      <w:r>
        <w:rPr>
          <w:rFonts w:hint="default" w:ascii="Times New Roman" w:hAnsi="Times New Roman" w:cs="Times New Roman"/>
          <w:color w:val="1A1A1A" w:themeColor="background1" w:themeShade="1A"/>
          <w:sz w:val="20"/>
          <w:szCs w:val="20"/>
        </w:rPr>
        <w:t xml:space="preserve"> untuk merancang dan membangun </w:t>
      </w:r>
      <w:r>
        <w:rPr>
          <w:rFonts w:hint="default" w:ascii="Times New Roman" w:hAnsi="Times New Roman" w:cs="Times New Roman"/>
          <w:b w:val="0"/>
          <w:bCs w:val="0"/>
          <w:color w:val="1A1A1A" w:themeColor="background1" w:themeShade="1A"/>
          <w:sz w:val="20"/>
          <w:szCs w:val="20"/>
        </w:rPr>
        <w:t xml:space="preserve">aplikasi penentuan harga mutiara dengan metode </w:t>
      </w:r>
      <w:r>
        <w:rPr>
          <w:rFonts w:hint="default" w:ascii="Times New Roman" w:hAnsi="Times New Roman" w:cs="Times New Roman"/>
          <w:b w:val="0"/>
          <w:bCs w:val="0"/>
          <w:i/>
          <w:iCs/>
          <w:color w:val="1A1A1A" w:themeColor="background1" w:themeShade="1A"/>
          <w:sz w:val="20"/>
          <w:szCs w:val="20"/>
        </w:rPr>
        <w:t>cost-plus pricing</w:t>
      </w:r>
      <w:r>
        <w:rPr>
          <w:rFonts w:hint="default" w:ascii="Times New Roman" w:hAnsi="Times New Roman" w:cs="Times New Roman"/>
          <w:color w:val="1A1A1A" w:themeColor="background1" w:themeShade="1A"/>
          <w:sz w:val="20"/>
          <w:szCs w:val="20"/>
        </w:rPr>
        <w:t xml:space="preserve"> </w:t>
      </w:r>
      <w:r>
        <w:rPr>
          <w:rFonts w:hint="default" w:ascii="Times New Roman" w:hAnsi="Times New Roman" w:cs="Times New Roman"/>
          <w:color w:val="1A1A1A" w:themeColor="background1" w:themeShade="1A"/>
          <w:sz w:val="20"/>
          <w:szCs w:val="20"/>
          <w:lang w:val="en-US"/>
        </w:rPr>
        <w:t>yang dapat</w:t>
      </w:r>
      <w:r>
        <w:rPr>
          <w:rFonts w:hint="default" w:ascii="Times New Roman" w:hAnsi="Times New Roman" w:cs="Times New Roman"/>
          <w:color w:val="1A1A1A" w:themeColor="background1" w:themeShade="1A"/>
          <w:sz w:val="20"/>
          <w:szCs w:val="20"/>
        </w:rPr>
        <w:t xml:space="preserve"> membantu</w:t>
      </w:r>
      <w:r>
        <w:rPr>
          <w:rFonts w:hint="default" w:ascii="Times New Roman" w:hAnsi="Times New Roman" w:cs="Times New Roman"/>
          <w:color w:val="1A1A1A" w:themeColor="background1" w:themeShade="1A"/>
          <w:sz w:val="20"/>
          <w:szCs w:val="20"/>
          <w:lang w:val="en-US"/>
        </w:rPr>
        <w:t xml:space="preserve"> </w:t>
      </w:r>
      <w:r>
        <w:rPr>
          <w:rFonts w:hint="default" w:ascii="Times New Roman" w:hAnsi="Times New Roman" w:cs="Times New Roman"/>
          <w:i w:val="0"/>
          <w:iCs w:val="0"/>
          <w:color w:val="1A1A1A" w:themeColor="background1" w:themeShade="1A"/>
          <w:sz w:val="20"/>
          <w:szCs w:val="20"/>
        </w:rPr>
        <w:t>PT. Autore Pearl Culture dalam menentukan harga mutiara</w:t>
      </w:r>
      <w:r>
        <w:rPr>
          <w:rFonts w:hint="default" w:ascii="Times New Roman" w:hAnsi="Times New Roman" w:cs="Times New Roman"/>
          <w:color w:val="1A1A1A" w:themeColor="background1" w:themeShade="1A"/>
          <w:sz w:val="20"/>
          <w:szCs w:val="20"/>
        </w:rPr>
        <w:t>.</w:t>
      </w:r>
    </w:p>
    <w:p>
      <w:pPr>
        <w:pStyle w:val="3"/>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1"/>
        <w:rPr>
          <w:rFonts w:hint="default" w:ascii="Times New Roman" w:hAnsi="Times New Roman" w:cs="Times New Roman"/>
          <w:sz w:val="20"/>
          <w:szCs w:val="20"/>
        </w:rPr>
      </w:pPr>
      <w:r>
        <w:rPr>
          <w:rFonts w:hint="default" w:ascii="Times New Roman" w:hAnsi="Times New Roman" w:cs="Times New Roman"/>
          <w:sz w:val="20"/>
          <w:szCs w:val="20"/>
        </w:rPr>
        <w:t>1.5 Manfaat Penelitian</w:t>
      </w:r>
    </w:p>
    <w:p>
      <w:pPr>
        <w:pStyle w:val="35"/>
        <w:pageBreakBefore w:val="0"/>
        <w:widowControl w:val="0"/>
        <w:kinsoku/>
        <w:wordWrap/>
        <w:overflowPunct/>
        <w:topLinePunct w:val="0"/>
        <w:autoSpaceDE/>
        <w:autoSpaceDN/>
        <w:bidi w:val="0"/>
        <w:adjustRightInd/>
        <w:snapToGrid/>
        <w:spacing w:before="0" w:after="0" w:line="240" w:lineRule="auto"/>
        <w:ind w:left="0" w:leftChars="0" w:right="0" w:rightChars="0" w:firstLine="439" w:firstLineChars="183"/>
        <w:jc w:val="both"/>
        <w:textAlignment w:val="auto"/>
        <w:rPr>
          <w:rFonts w:hint="default" w:ascii="Times New Roman" w:hAnsi="Times New Roman" w:cs="Times New Roman"/>
          <w:color w:val="1A1A1A" w:themeColor="background1" w:themeShade="1A"/>
          <w:sz w:val="20"/>
          <w:szCs w:val="20"/>
        </w:rPr>
      </w:pPr>
      <w:r>
        <w:rPr>
          <w:rFonts w:hint="default" w:ascii="Times New Roman" w:hAnsi="Times New Roman" w:cs="Times New Roman"/>
          <w:color w:val="1A1A1A" w:themeColor="background1" w:themeShade="1A"/>
          <w:sz w:val="20"/>
          <w:szCs w:val="20"/>
        </w:rPr>
        <w:t>Sesuai dengan permasalahan dan tujuan penelitian yang telah disebutkan, maka manfaat penelitian dapat diuraikan sebagai berikut :</w:t>
      </w:r>
    </w:p>
    <w:p>
      <w:pPr>
        <w:pStyle w:val="35"/>
        <w:pageBreakBefore w:val="0"/>
        <w:widowControl w:val="0"/>
        <w:kinsoku/>
        <w:wordWrap/>
        <w:overflowPunct/>
        <w:topLinePunct w:val="0"/>
        <w:autoSpaceDE/>
        <w:autoSpaceDN/>
        <w:bidi w:val="0"/>
        <w:adjustRightInd/>
        <w:snapToGrid/>
        <w:spacing w:before="0" w:after="0" w:line="240" w:lineRule="auto"/>
        <w:ind w:left="218" w:leftChars="0" w:right="0" w:rightChars="0" w:hanging="218" w:hangingChars="91"/>
        <w:jc w:val="both"/>
        <w:textAlignment w:val="auto"/>
        <w:rPr>
          <w:rFonts w:hint="default" w:ascii="Times New Roman" w:hAnsi="Times New Roman" w:cs="Times New Roman"/>
          <w:color w:val="1A1A1A" w:themeColor="background1" w:themeShade="1A"/>
          <w:sz w:val="20"/>
          <w:szCs w:val="20"/>
        </w:rPr>
      </w:pPr>
      <w:r>
        <w:rPr>
          <w:rFonts w:hint="default" w:ascii="Times New Roman" w:hAnsi="Times New Roman" w:cs="Times New Roman"/>
          <w:color w:val="1A1A1A" w:themeColor="background1" w:themeShade="1A"/>
          <w:sz w:val="20"/>
          <w:szCs w:val="20"/>
        </w:rPr>
        <w:t>a.</w:t>
      </w:r>
      <w:r>
        <w:rPr>
          <w:rFonts w:hint="default" w:ascii="Times New Roman" w:hAnsi="Times New Roman" w:cs="Times New Roman"/>
          <w:color w:val="1A1A1A" w:themeColor="background1" w:themeShade="1A"/>
          <w:sz w:val="20"/>
          <w:szCs w:val="20"/>
        </w:rPr>
        <w:tab/>
      </w:r>
      <w:r>
        <w:rPr>
          <w:rFonts w:hint="default" w:ascii="Times New Roman" w:hAnsi="Times New Roman" w:cs="Times New Roman"/>
          <w:color w:val="1A1A1A" w:themeColor="background1" w:themeShade="1A"/>
          <w:sz w:val="20"/>
          <w:szCs w:val="20"/>
        </w:rPr>
        <w:t xml:space="preserve">Dapat mempermudah </w:t>
      </w:r>
      <w:r>
        <w:rPr>
          <w:rFonts w:hint="default" w:ascii="Times New Roman" w:hAnsi="Times New Roman" w:cs="Times New Roman"/>
          <w:i w:val="0"/>
          <w:iCs w:val="0"/>
          <w:color w:val="1A1A1A" w:themeColor="background1" w:themeShade="1A"/>
          <w:sz w:val="20"/>
          <w:szCs w:val="20"/>
        </w:rPr>
        <w:t>PT. Autore Pearl Culture</w:t>
      </w:r>
      <w:r>
        <w:rPr>
          <w:rFonts w:hint="default" w:ascii="Times New Roman" w:hAnsi="Times New Roman" w:cs="Times New Roman"/>
          <w:color w:val="1A1A1A" w:themeColor="background1" w:themeShade="1A"/>
          <w:sz w:val="20"/>
          <w:szCs w:val="20"/>
        </w:rPr>
        <w:t xml:space="preserve"> dalam menentukan harga mutiara.</w:t>
      </w:r>
    </w:p>
    <w:p>
      <w:pPr>
        <w:pStyle w:val="35"/>
        <w:pageBreakBefore w:val="0"/>
        <w:widowControl w:val="0"/>
        <w:kinsoku/>
        <w:wordWrap/>
        <w:overflowPunct/>
        <w:topLinePunct w:val="0"/>
        <w:autoSpaceDE/>
        <w:autoSpaceDN/>
        <w:bidi w:val="0"/>
        <w:adjustRightInd/>
        <w:snapToGrid/>
        <w:spacing w:before="0" w:after="0" w:line="240" w:lineRule="auto"/>
        <w:ind w:left="218" w:leftChars="0" w:right="0" w:rightChars="0" w:hanging="218" w:hangingChars="91"/>
        <w:jc w:val="both"/>
        <w:textAlignment w:val="auto"/>
        <w:rPr>
          <w:rFonts w:hint="default" w:ascii="Times New Roman" w:hAnsi="Times New Roman" w:cs="Times New Roman"/>
          <w:color w:val="1A1A1A" w:themeColor="background1" w:themeShade="1A"/>
          <w:sz w:val="20"/>
          <w:szCs w:val="20"/>
        </w:rPr>
      </w:pPr>
      <w:r>
        <w:rPr>
          <w:rFonts w:hint="default" w:ascii="Times New Roman" w:hAnsi="Times New Roman" w:cs="Times New Roman"/>
          <w:i w:val="0"/>
          <w:iCs w:val="0"/>
          <w:color w:val="1A1A1A" w:themeColor="background1" w:themeShade="1A"/>
          <w:sz w:val="20"/>
          <w:szCs w:val="20"/>
        </w:rPr>
        <w:t>b.</w:t>
      </w:r>
      <w:r>
        <w:rPr>
          <w:rFonts w:hint="default" w:ascii="Times New Roman" w:hAnsi="Times New Roman" w:cs="Times New Roman"/>
          <w:i w:val="0"/>
          <w:iCs w:val="0"/>
          <w:color w:val="1A1A1A" w:themeColor="background1" w:themeShade="1A"/>
          <w:sz w:val="20"/>
          <w:szCs w:val="20"/>
        </w:rPr>
        <w:tab/>
      </w:r>
      <w:r>
        <w:rPr>
          <w:rFonts w:hint="default" w:ascii="Times New Roman" w:hAnsi="Times New Roman" w:cs="Times New Roman"/>
          <w:i w:val="0"/>
          <w:iCs w:val="0"/>
          <w:color w:val="1A1A1A" w:themeColor="background1" w:themeShade="1A"/>
          <w:sz w:val="20"/>
          <w:szCs w:val="20"/>
        </w:rPr>
        <w:t>PT. Autore Pearl Culture dapat memaksimalkan keuntungan dengan memberikan harga yang tepat</w:t>
      </w:r>
      <w:r>
        <w:rPr>
          <w:rFonts w:hint="default" w:ascii="Times New Roman" w:hAnsi="Times New Roman" w:cs="Times New Roman"/>
          <w:color w:val="1A1A1A" w:themeColor="background1" w:themeShade="1A"/>
          <w:sz w:val="20"/>
          <w:szCs w:val="20"/>
        </w:rPr>
        <w:t>.</w:t>
      </w:r>
    </w:p>
    <w:p>
      <w:pPr>
        <w:pStyle w:val="35"/>
        <w:pageBreakBefore w:val="0"/>
        <w:widowControl w:val="0"/>
        <w:kinsoku/>
        <w:wordWrap/>
        <w:overflowPunct/>
        <w:topLinePunct w:val="0"/>
        <w:autoSpaceDE/>
        <w:autoSpaceDN/>
        <w:bidi w:val="0"/>
        <w:adjustRightInd/>
        <w:snapToGrid/>
        <w:spacing w:before="0" w:after="0" w:line="240" w:lineRule="auto"/>
        <w:ind w:left="218" w:leftChars="0" w:right="0" w:rightChars="0" w:hanging="218" w:hangingChars="91"/>
        <w:jc w:val="both"/>
        <w:textAlignment w:val="auto"/>
        <w:rPr>
          <w:rFonts w:hint="default" w:ascii="Times New Roman" w:hAnsi="Times New Roman" w:cs="Times New Roman"/>
          <w:color w:val="1A1A1A" w:themeColor="background1" w:themeShade="1A"/>
          <w:sz w:val="20"/>
          <w:szCs w:val="20"/>
        </w:rPr>
      </w:pPr>
      <w:r>
        <w:rPr>
          <w:rFonts w:hint="default" w:ascii="Times New Roman" w:hAnsi="Times New Roman" w:cs="Times New Roman"/>
          <w:color w:val="1A1A1A" w:themeColor="background1" w:themeShade="1A"/>
          <w:sz w:val="20"/>
          <w:szCs w:val="20"/>
        </w:rPr>
        <w:t xml:space="preserve">c. Aplikasi ini dapat membantu </w:t>
      </w:r>
      <w:r>
        <w:rPr>
          <w:rFonts w:hint="default" w:ascii="Times New Roman" w:hAnsi="Times New Roman" w:cs="Times New Roman"/>
          <w:i w:val="0"/>
          <w:iCs w:val="0"/>
          <w:color w:val="1A1A1A" w:themeColor="background1" w:themeShade="1A"/>
          <w:sz w:val="20"/>
          <w:szCs w:val="20"/>
        </w:rPr>
        <w:t>PT. Autore Pearl Culture dalam meningkatkan persaingan dengan perusahaan lain</w:t>
      </w:r>
      <w:r>
        <w:rPr>
          <w:rFonts w:hint="default" w:ascii="Times New Roman" w:hAnsi="Times New Roman" w:cs="Times New Roman"/>
          <w:color w:val="1A1A1A" w:themeColor="background1" w:themeShade="1A"/>
          <w:sz w:val="20"/>
          <w:szCs w:val="20"/>
        </w:rPr>
        <w:t>.</w:t>
      </w:r>
    </w:p>
    <w:p>
      <w:pPr>
        <w:pStyle w:val="22"/>
        <w:pageBreakBefore w:val="0"/>
        <w:widowControl w:val="0"/>
        <w:numPr>
          <w:ilvl w:val="0"/>
          <w:numId w:val="0"/>
        </w:numPr>
        <w:kinsoku/>
        <w:wordWrap/>
        <w:overflowPunct/>
        <w:topLinePunct w:val="0"/>
        <w:autoSpaceDE/>
        <w:autoSpaceDN/>
        <w:bidi w:val="0"/>
        <w:adjustRightInd/>
        <w:snapToGrid/>
        <w:spacing w:after="0" w:line="240" w:lineRule="auto"/>
        <w:ind w:left="218" w:leftChars="0" w:right="0" w:rightChars="0" w:hanging="218" w:hangingChars="91"/>
        <w:contextualSpacing w:val="0"/>
        <w:jc w:val="both"/>
        <w:textAlignment w:val="auto"/>
        <w:rPr>
          <w:rFonts w:hint="default" w:ascii="Times New Roman" w:hAnsi="Times New Roman" w:cs="Times New Roman"/>
          <w:sz w:val="20"/>
          <w:szCs w:val="20"/>
        </w:rPr>
      </w:pPr>
      <w:r>
        <w:rPr>
          <w:rFonts w:hint="default" w:ascii="Times New Roman" w:hAnsi="Times New Roman" w:cs="Times New Roman"/>
          <w:color w:val="1A1A1A" w:themeColor="background1" w:themeShade="1A"/>
          <w:sz w:val="20"/>
          <w:szCs w:val="20"/>
        </w:rPr>
        <w:t>d. Keuntungan yang didapat bisa maksimal.</w:t>
      </w:r>
    </w:p>
    <w:p>
      <w:pPr>
        <w:pStyle w:val="2"/>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left"/>
        <w:textAlignment w:val="auto"/>
        <w:rPr>
          <w:rFonts w:hint="default" w:ascii="Times New Roman" w:hAnsi="Times New Roman" w:cs="Times New Roman"/>
          <w:sz w:val="22"/>
          <w:szCs w:val="22"/>
          <w:lang w:val="de-LU"/>
        </w:rPr>
      </w:pPr>
      <w:r>
        <w:rPr>
          <w:rFonts w:hint="default" w:ascii="Times New Roman" w:hAnsi="Times New Roman" w:cs="Times New Roman"/>
          <w:sz w:val="22"/>
          <w:szCs w:val="22"/>
        </w:rPr>
        <w:t xml:space="preserve">2. </w:t>
      </w:r>
      <w:r>
        <w:rPr>
          <w:rFonts w:hint="default" w:ascii="Times New Roman" w:hAnsi="Times New Roman" w:cs="Times New Roman"/>
          <w:sz w:val="22"/>
          <w:szCs w:val="22"/>
          <w:lang w:val="id-ID"/>
        </w:rPr>
        <w:t>LANDASAN TEORI</w:t>
      </w:r>
    </w:p>
    <w:p>
      <w:pPr>
        <w:pStyle w:val="3"/>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textAlignment w:val="auto"/>
        <w:rPr>
          <w:rFonts w:hint="default" w:ascii="Times New Roman" w:hAnsi="Times New Roman" w:cs="Times New Roman"/>
          <w:sz w:val="20"/>
          <w:szCs w:val="20"/>
        </w:rPr>
      </w:pPr>
      <w:r>
        <w:rPr>
          <w:rFonts w:hint="default" w:ascii="Times New Roman" w:hAnsi="Times New Roman" w:cs="Times New Roman"/>
          <w:sz w:val="20"/>
          <w:szCs w:val="20"/>
        </w:rPr>
        <w:t>2.1 Biaya</w:t>
      </w:r>
    </w:p>
    <w:p>
      <w:pPr>
        <w:pageBreakBefore w:val="0"/>
        <w:kinsoku/>
        <w:wordWrap/>
        <w:overflowPunct/>
        <w:topLinePunct w:val="0"/>
        <w:autoSpaceDE/>
        <w:autoSpaceDN/>
        <w:bidi w:val="0"/>
        <w:adjustRightInd/>
        <w:snapToGrid/>
        <w:spacing w:after="0" w:line="240" w:lineRule="auto"/>
        <w:ind w:right="0" w:rightChars="0" w:firstLine="284"/>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Menurut Mulyadi (2015), biaya adalah pengorbanan sumber ekonomi, yang diukur dalam satuan uang, yeng telah terjadi atau yang kemungkinan akan terjadi untuk tujuan tertentu. Ada dua metode yang digunakan dalam penentuan biaya produksi, diantaranya :</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iCs/>
          <w:sz w:val="20"/>
          <w:szCs w:val="20"/>
        </w:rPr>
      </w:pPr>
      <w:r>
        <w:rPr>
          <w:rFonts w:hint="default" w:ascii="Times New Roman" w:hAnsi="Times New Roman" w:cs="Times New Roman"/>
          <w:i w:val="0"/>
          <w:iCs w:val="0"/>
          <w:sz w:val="20"/>
          <w:szCs w:val="20"/>
        </w:rPr>
        <w:t xml:space="preserve">a. </w:t>
      </w:r>
      <w:r>
        <w:rPr>
          <w:rFonts w:hint="default" w:ascii="Times New Roman" w:hAnsi="Times New Roman" w:cs="Times New Roman"/>
          <w:i/>
          <w:iCs/>
          <w:sz w:val="20"/>
          <w:szCs w:val="20"/>
        </w:rPr>
        <w:t>Full Costing</w:t>
      </w:r>
    </w:p>
    <w:p>
      <w:pPr>
        <w:pageBreakBefore w:val="0"/>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iCs/>
          <w:sz w:val="20"/>
          <w:szCs w:val="20"/>
        </w:rPr>
        <w:t xml:space="preserve">Full Costing </w:t>
      </w:r>
      <w:r>
        <w:rPr>
          <w:rFonts w:hint="default" w:ascii="Times New Roman" w:hAnsi="Times New Roman" w:cs="Times New Roman"/>
          <w:i w:val="0"/>
          <w:iCs w:val="0"/>
          <w:sz w:val="20"/>
          <w:szCs w:val="20"/>
        </w:rPr>
        <w:t xml:space="preserve">merupakan metode penentuan kos produksi yang memperhitungkan semua unsur biaya produksi ke dalam kos produksi, yang terdiri dari biaya bahan baku, biaya tenaga kerja langsung, dan biaya </w:t>
      </w:r>
      <w:r>
        <w:rPr>
          <w:rFonts w:hint="default" w:ascii="Times New Roman" w:hAnsi="Times New Roman" w:cs="Times New Roman"/>
          <w:i/>
          <w:iCs/>
          <w:sz w:val="20"/>
          <w:szCs w:val="20"/>
        </w:rPr>
        <w:t xml:space="preserve">overhead </w:t>
      </w:r>
      <w:r>
        <w:rPr>
          <w:rFonts w:hint="default" w:ascii="Times New Roman" w:hAnsi="Times New Roman" w:cs="Times New Roman"/>
          <w:i w:val="0"/>
          <w:iCs w:val="0"/>
          <w:sz w:val="20"/>
          <w:szCs w:val="20"/>
        </w:rPr>
        <w:t xml:space="preserve">pabrik, naik yang berprilaku variabel maupun tetap. Dengan demikian kos produksi menurut metode </w:t>
      </w:r>
      <w:r>
        <w:rPr>
          <w:rFonts w:hint="default" w:ascii="Times New Roman" w:hAnsi="Times New Roman" w:cs="Times New Roman"/>
          <w:i/>
          <w:iCs/>
          <w:sz w:val="20"/>
          <w:szCs w:val="20"/>
        </w:rPr>
        <w:t xml:space="preserve">full costing </w:t>
      </w:r>
      <w:r>
        <w:rPr>
          <w:rFonts w:hint="default" w:ascii="Times New Roman" w:hAnsi="Times New Roman" w:cs="Times New Roman"/>
          <w:i w:val="0"/>
          <w:iCs w:val="0"/>
          <w:sz w:val="20"/>
          <w:szCs w:val="20"/>
        </w:rPr>
        <w:t>terdiri dari unsur biaya produksi berikut ini :</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Biaya bahan baku</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Biaya tenaga kerja langsung</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 xml:space="preserve">Biaya </w:t>
      </w:r>
      <w:r>
        <w:rPr>
          <w:rFonts w:hint="default" w:ascii="Times New Roman" w:hAnsi="Times New Roman" w:cs="Times New Roman"/>
          <w:i/>
          <w:iCs/>
          <w:sz w:val="20"/>
          <w:szCs w:val="20"/>
        </w:rPr>
        <w:t xml:space="preserve">overhead </w:t>
      </w:r>
      <w:r>
        <w:rPr>
          <w:rFonts w:hint="default" w:ascii="Times New Roman" w:hAnsi="Times New Roman" w:cs="Times New Roman"/>
          <w:i w:val="0"/>
          <w:iCs w:val="0"/>
          <w:sz w:val="20"/>
          <w:szCs w:val="20"/>
        </w:rPr>
        <w:t>pabrik variabel</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 xml:space="preserve">Biaya </w:t>
      </w:r>
      <w:r>
        <w:rPr>
          <w:rFonts w:hint="default" w:ascii="Times New Roman" w:hAnsi="Times New Roman" w:cs="Times New Roman"/>
          <w:i/>
          <w:iCs/>
          <w:sz w:val="20"/>
          <w:szCs w:val="20"/>
        </w:rPr>
        <w:t xml:space="preserve">overhead </w:t>
      </w:r>
      <w:r>
        <w:rPr>
          <w:rFonts w:hint="default" w:ascii="Times New Roman" w:hAnsi="Times New Roman" w:cs="Times New Roman"/>
          <w:i w:val="0"/>
          <w:iCs w:val="0"/>
          <w:sz w:val="20"/>
          <w:szCs w:val="20"/>
        </w:rPr>
        <w:t>pabrik tetap</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Kos produksi</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iCs/>
          <w:sz w:val="20"/>
          <w:szCs w:val="20"/>
        </w:rPr>
      </w:pPr>
      <w:r>
        <w:rPr>
          <w:rFonts w:hint="default" w:ascii="Times New Roman" w:hAnsi="Times New Roman" w:cs="Times New Roman"/>
          <w:i w:val="0"/>
          <w:iCs w:val="0"/>
          <w:sz w:val="20"/>
          <w:szCs w:val="20"/>
        </w:rPr>
        <w:t xml:space="preserve">b. </w:t>
      </w:r>
      <w:r>
        <w:rPr>
          <w:rFonts w:hint="default" w:ascii="Times New Roman" w:hAnsi="Times New Roman" w:cs="Times New Roman"/>
          <w:i/>
          <w:iCs/>
          <w:sz w:val="20"/>
          <w:szCs w:val="20"/>
        </w:rPr>
        <w:t>Variable Costing</w:t>
      </w:r>
    </w:p>
    <w:p>
      <w:pPr>
        <w:pageBreakBefore w:val="0"/>
        <w:kinsoku/>
        <w:wordWrap/>
        <w:overflowPunct/>
        <w:topLinePunct w:val="0"/>
        <w:autoSpaceDE/>
        <w:autoSpaceDN/>
        <w:bidi w:val="0"/>
        <w:adjustRightInd/>
        <w:snapToGrid/>
        <w:spacing w:after="0" w:line="240" w:lineRule="auto"/>
        <w:ind w:left="0" w:leftChars="0" w:right="0" w:rightChars="0" w:firstLine="440" w:firstLine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iCs/>
          <w:sz w:val="20"/>
          <w:szCs w:val="20"/>
        </w:rPr>
        <w:t xml:space="preserve">Variable Costing </w:t>
      </w:r>
      <w:r>
        <w:rPr>
          <w:rFonts w:hint="default" w:ascii="Times New Roman" w:hAnsi="Times New Roman" w:cs="Times New Roman"/>
          <w:i w:val="0"/>
          <w:iCs w:val="0"/>
          <w:sz w:val="20"/>
          <w:szCs w:val="20"/>
        </w:rPr>
        <w:t xml:space="preserve">merupakan metode penentuan kos produksi yang hanya memperhitungkan biaya produksi yang berprilaku veriabel ke dalam kos produksi, yang terdiri dari biaya bahan baku, biaya tenaga kerja langsung, dan biaya </w:t>
      </w:r>
      <w:r>
        <w:rPr>
          <w:rFonts w:hint="default" w:ascii="Times New Roman" w:hAnsi="Times New Roman" w:cs="Times New Roman"/>
          <w:i/>
          <w:iCs/>
          <w:sz w:val="20"/>
          <w:szCs w:val="20"/>
        </w:rPr>
        <w:t xml:space="preserve">overhead </w:t>
      </w:r>
      <w:r>
        <w:rPr>
          <w:rFonts w:hint="default" w:ascii="Times New Roman" w:hAnsi="Times New Roman" w:cs="Times New Roman"/>
          <w:i w:val="0"/>
          <w:iCs w:val="0"/>
          <w:sz w:val="20"/>
          <w:szCs w:val="20"/>
        </w:rPr>
        <w:t xml:space="preserve">pabrik variabel. Dengan demikian kos produksi menurut metode </w:t>
      </w:r>
      <w:r>
        <w:rPr>
          <w:rFonts w:hint="default" w:ascii="Times New Roman" w:hAnsi="Times New Roman" w:cs="Times New Roman"/>
          <w:i/>
          <w:iCs/>
          <w:sz w:val="20"/>
          <w:szCs w:val="20"/>
        </w:rPr>
        <w:t xml:space="preserve">variable costing </w:t>
      </w:r>
      <w:r>
        <w:rPr>
          <w:rFonts w:hint="default" w:ascii="Times New Roman" w:hAnsi="Times New Roman" w:cs="Times New Roman"/>
          <w:i w:val="0"/>
          <w:iCs w:val="0"/>
          <w:sz w:val="20"/>
          <w:szCs w:val="20"/>
        </w:rPr>
        <w:t>terdiri dari unsur biaya produksi berikut ini :</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Biaya bahan baku</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Biaya tenaga kerja langsung</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i w:val="0"/>
          <w:iCs w:val="0"/>
          <w:sz w:val="20"/>
          <w:szCs w:val="20"/>
        </w:rPr>
        <w:t xml:space="preserve">Biaya </w:t>
      </w:r>
      <w:r>
        <w:rPr>
          <w:rFonts w:hint="default" w:ascii="Times New Roman" w:hAnsi="Times New Roman" w:cs="Times New Roman"/>
          <w:i/>
          <w:iCs/>
          <w:sz w:val="20"/>
          <w:szCs w:val="20"/>
        </w:rPr>
        <w:t xml:space="preserve">overhead </w:t>
      </w:r>
      <w:r>
        <w:rPr>
          <w:rFonts w:hint="default" w:ascii="Times New Roman" w:hAnsi="Times New Roman" w:cs="Times New Roman"/>
          <w:i w:val="0"/>
          <w:iCs w:val="0"/>
          <w:sz w:val="20"/>
          <w:szCs w:val="20"/>
        </w:rPr>
        <w:t>pabrik</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sz w:val="20"/>
          <w:szCs w:val="20"/>
          <w:lang w:val="id-ID"/>
        </w:rPr>
      </w:pPr>
      <w:r>
        <w:rPr>
          <w:rFonts w:hint="default" w:ascii="Times New Roman" w:hAnsi="Times New Roman" w:cs="Times New Roman"/>
          <w:i w:val="0"/>
          <w:iCs w:val="0"/>
          <w:sz w:val="20"/>
          <w:szCs w:val="20"/>
        </w:rPr>
        <w:t>Kos produksi</w:t>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ab/>
      </w:r>
      <w:r>
        <w:rPr>
          <w:rFonts w:hint="default" w:ascii="Times New Roman" w:hAnsi="Times New Roman" w:cs="Times New Roman"/>
          <w:i w:val="0"/>
          <w:iCs w:val="0"/>
          <w:sz w:val="20"/>
          <w:szCs w:val="20"/>
        </w:rPr>
        <w:t>xx</w:t>
      </w:r>
    </w:p>
    <w:p>
      <w:pPr>
        <w:pStyle w:val="3"/>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1"/>
        <w:rPr>
          <w:rFonts w:hint="default" w:ascii="Times New Roman" w:hAnsi="Times New Roman" w:cs="Times New Roman"/>
          <w:sz w:val="20"/>
          <w:szCs w:val="20"/>
        </w:rPr>
      </w:pPr>
      <w:r>
        <w:rPr>
          <w:rFonts w:hint="default" w:ascii="Times New Roman" w:hAnsi="Times New Roman" w:cs="Times New Roman"/>
          <w:sz w:val="20"/>
          <w:szCs w:val="20"/>
        </w:rPr>
        <w:t>2.2 Cost-Plus Pricing</w:t>
      </w:r>
    </w:p>
    <w:p>
      <w:pPr>
        <w:pageBreakBefore w:val="0"/>
        <w:kinsoku/>
        <w:wordWrap/>
        <w:overflowPunct/>
        <w:topLinePunct w:val="0"/>
        <w:autoSpaceDE/>
        <w:autoSpaceDN/>
        <w:bidi w:val="0"/>
        <w:adjustRightInd/>
        <w:snapToGrid/>
        <w:spacing w:after="0" w:line="240" w:lineRule="auto"/>
        <w:ind w:right="0" w:rightChars="0" w:firstLine="284"/>
        <w:jc w:val="both"/>
        <w:textAlignment w:val="auto"/>
        <w:rPr>
          <w:rFonts w:hint="default" w:ascii="Times New Roman" w:hAnsi="Times New Roman" w:cs="Times New Roman"/>
          <w:i w:val="0"/>
          <w:iCs w:val="0"/>
          <w:sz w:val="20"/>
          <w:szCs w:val="20"/>
        </w:rPr>
      </w:pPr>
      <w:r>
        <w:rPr>
          <w:rFonts w:hint="default" w:ascii="Times New Roman" w:hAnsi="Times New Roman" w:cs="Times New Roman"/>
          <w:i/>
          <w:iCs/>
          <w:sz w:val="20"/>
          <w:szCs w:val="20"/>
        </w:rPr>
        <w:t xml:space="preserve">Cost-Plus Pricing </w:t>
      </w:r>
      <w:r>
        <w:rPr>
          <w:rFonts w:hint="default" w:ascii="Times New Roman" w:hAnsi="Times New Roman" w:cs="Times New Roman"/>
          <w:i w:val="0"/>
          <w:iCs w:val="0"/>
          <w:sz w:val="20"/>
          <w:szCs w:val="20"/>
        </w:rPr>
        <w:t xml:space="preserve">adalah suatu metode dalam menetapkan harga jual dengan cara menghitung biaya-biaya yang dikeluarkan baik biaya yang berhubungan dengan produksi maupun biaya non produksi dengan menambahkan jumlah biaya tersebut dengan nilai laba yang diharapkan (Wauran, 2016). Harga jual berdasarkan </w:t>
      </w:r>
      <w:r>
        <w:rPr>
          <w:rFonts w:hint="default" w:ascii="Times New Roman" w:hAnsi="Times New Roman" w:cs="Times New Roman"/>
          <w:i/>
          <w:iCs/>
          <w:sz w:val="20"/>
          <w:szCs w:val="20"/>
        </w:rPr>
        <w:t xml:space="preserve">cost-plus pricing </w:t>
      </w:r>
      <w:r>
        <w:rPr>
          <w:rFonts w:hint="default" w:ascii="Times New Roman" w:hAnsi="Times New Roman" w:cs="Times New Roman"/>
          <w:i w:val="0"/>
          <w:iCs w:val="0"/>
          <w:sz w:val="20"/>
          <w:szCs w:val="20"/>
        </w:rPr>
        <w:t>dihitung dengan rumus yaitu :</w:t>
      </w:r>
      <w:r>
        <w:rPr>
          <w:rFonts w:hint="default" w:ascii="Times New Roman" w:hAnsi="Times New Roman" w:cs="Times New Roman"/>
          <w:sz w:val="20"/>
          <w:szCs w:val="20"/>
          <w:lang w:val="id-ID"/>
        </w:rPr>
        <w:t xml:space="preserve"> </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sz w:val="20"/>
          <w:szCs w:val="20"/>
        </w:rPr>
        <mc:AlternateContent>
          <mc:Choice Requires="wps">
            <w:drawing>
              <wp:anchor distT="0" distB="0" distL="114300" distR="114300" simplePos="0" relativeHeight="256104448" behindDoc="0" locked="0" layoutInCell="1" allowOverlap="1">
                <wp:simplePos x="0" y="0"/>
                <wp:positionH relativeFrom="column">
                  <wp:posOffset>-1270</wp:posOffset>
                </wp:positionH>
                <wp:positionV relativeFrom="paragraph">
                  <wp:posOffset>48260</wp:posOffset>
                </wp:positionV>
                <wp:extent cx="2371090" cy="282575"/>
                <wp:effectExtent l="4445" t="4445" r="5715" b="17780"/>
                <wp:wrapTopAndBottom/>
                <wp:docPr id="7" name="Text Box 7"/>
                <wp:cNvGraphicFramePr/>
                <a:graphic xmlns:a="http://schemas.openxmlformats.org/drawingml/2006/main">
                  <a:graphicData uri="http://schemas.microsoft.com/office/word/2010/wordprocessingShape">
                    <wps:wsp>
                      <wps:cNvSpPr txBox="1"/>
                      <wps:spPr>
                        <a:xfrm>
                          <a:off x="1438910" y="1450340"/>
                          <a:ext cx="2371090" cy="282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sz w:val="20"/>
                                <w:szCs w:val="20"/>
                              </w:rPr>
                            </w:pPr>
                            <w:r>
                              <w:rPr>
                                <w:rFonts w:hint="default" w:ascii="Times New Roman" w:hAnsi="Times New Roman" w:cs="Times New Roman"/>
                                <w:sz w:val="20"/>
                                <w:szCs w:val="20"/>
                              </w:rPr>
                              <w:t xml:space="preserve">Harga Jual = Biaya produksi + </w:t>
                            </w:r>
                            <w:r>
                              <w:rPr>
                                <w:rFonts w:hint="default" w:ascii="Times New Roman" w:hAnsi="Times New Roman" w:cs="Times New Roman"/>
                                <w:i/>
                                <w:iCs/>
                                <w:sz w:val="20"/>
                                <w:szCs w:val="20"/>
                              </w:rPr>
                              <w:t>Markup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3.8pt;height:22.25pt;width:186.7pt;mso-wrap-distance-bottom:0pt;mso-wrap-distance-top:0pt;z-index:256104448;mso-width-relative:page;mso-height-relative:page;" fillcolor="#FFFFFF [3201]" filled="t" stroked="t" coordsize="21600,21600" o:gfxdata="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0SvqE0gAAAAYBAAAPAAAAAAAAAAEAIAAAACIAAABkcnMvZG93bnJldi54bWxQ&#10;SwECFAAUAAAACACHTuJAPUSEkjYCAAB0BAAADgAAAAAAAAABACAAAAAhAQAAZHJzL2Uyb0RvYy54&#10;bWxQSwUGAAAAAAYABgBZAQAAyQUAAAAA&#10;">
                <v:fill on="t" focussize="0,0"/>
                <v:stroke weight="0.5pt" color="#000000 [3204]" joinstyle="round"/>
                <v:imagedata o:title=""/>
                <o:lock v:ext="edit" aspectratio="f"/>
                <v:textbox>
                  <w:txbxContent>
                    <w:p>
                      <w:pPr>
                        <w:rPr>
                          <w:rFonts w:hint="default" w:ascii="Times New Roman" w:hAnsi="Times New Roman" w:cs="Times New Roman"/>
                          <w:sz w:val="20"/>
                          <w:szCs w:val="20"/>
                        </w:rPr>
                      </w:pPr>
                      <w:r>
                        <w:rPr>
                          <w:rFonts w:hint="default" w:ascii="Times New Roman" w:hAnsi="Times New Roman" w:cs="Times New Roman"/>
                          <w:sz w:val="20"/>
                          <w:szCs w:val="20"/>
                        </w:rPr>
                        <w:t xml:space="preserve">Harga Jual = Biaya produksi + </w:t>
                      </w:r>
                      <w:r>
                        <w:rPr>
                          <w:rFonts w:hint="default" w:ascii="Times New Roman" w:hAnsi="Times New Roman" w:cs="Times New Roman"/>
                          <w:i/>
                          <w:iCs/>
                          <w:sz w:val="20"/>
                          <w:szCs w:val="20"/>
                        </w:rPr>
                        <w:t>Markup</w:t>
                      </w:r>
                    </w:p>
                  </w:txbxContent>
                </v:textbox>
                <w10:wrap type="topAndBottom"/>
              </v:shape>
            </w:pict>
          </mc:Fallback>
        </mc:AlternateContent>
      </w:r>
      <w:r>
        <w:rPr>
          <w:rFonts w:hint="default" w:ascii="Times New Roman" w:hAnsi="Times New Roman" w:cs="Times New Roman"/>
          <w:i w:val="0"/>
          <w:iCs w:val="0"/>
          <w:sz w:val="20"/>
          <w:szCs w:val="20"/>
        </w:rPr>
        <w:t>Biaya Produksi :</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i w:val="0"/>
          <w:iCs w:val="0"/>
          <w:sz w:val="20"/>
          <w:szCs w:val="20"/>
        </w:rPr>
      </w:pPr>
      <w:r>
        <w:rPr>
          <w:rFonts w:hint="default" w:ascii="Times New Roman" w:hAnsi="Times New Roman" w:cs="Times New Roman"/>
          <w:sz w:val="20"/>
          <w:szCs w:val="20"/>
        </w:rPr>
        <mc:AlternateContent>
          <mc:Choice Requires="wps">
            <w:drawing>
              <wp:anchor distT="0" distB="0" distL="114300" distR="114300" simplePos="0" relativeHeight="251783168" behindDoc="0" locked="0" layoutInCell="1" allowOverlap="1">
                <wp:simplePos x="0" y="0"/>
                <wp:positionH relativeFrom="column">
                  <wp:posOffset>14605</wp:posOffset>
                </wp:positionH>
                <wp:positionV relativeFrom="paragraph">
                  <wp:posOffset>37465</wp:posOffset>
                </wp:positionV>
                <wp:extent cx="2447925" cy="374015"/>
                <wp:effectExtent l="4445" t="4445" r="5080" b="21590"/>
                <wp:wrapTopAndBottom/>
                <wp:docPr id="11" name="Text Box 11"/>
                <wp:cNvGraphicFramePr/>
                <a:graphic xmlns:a="http://schemas.openxmlformats.org/drawingml/2006/main">
                  <a:graphicData uri="http://schemas.microsoft.com/office/word/2010/wordprocessingShape">
                    <wps:wsp>
                      <wps:cNvSpPr txBox="1"/>
                      <wps:spPr>
                        <a:xfrm>
                          <a:off x="2326005" y="4006850"/>
                          <a:ext cx="2447925" cy="374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Times New Roman" w:hAnsi="Times New Roman" w:cs="Times New Roman"/>
                                <w:i w:val="0"/>
                                <w:iCs w:val="0"/>
                                <w:sz w:val="18"/>
                                <w:szCs w:val="18"/>
                              </w:rPr>
                            </w:pPr>
                            <w:r>
                              <w:rPr>
                                <w:rFonts w:hint="default" w:ascii="Times New Roman" w:hAnsi="Times New Roman" w:cs="Times New Roman"/>
                                <w:i w:val="0"/>
                                <w:iCs w:val="0"/>
                                <w:sz w:val="18"/>
                                <w:szCs w:val="18"/>
                              </w:rPr>
                              <w:t xml:space="preserve">Biaya Produksi = Biaya Bahan Baku + Biaya Tenaga Kerja + Biaya </w:t>
                            </w:r>
                            <w:r>
                              <w:rPr>
                                <w:rFonts w:hint="default" w:ascii="Times New Roman" w:hAnsi="Times New Roman" w:cs="Times New Roman"/>
                                <w:i/>
                                <w:iCs/>
                                <w:sz w:val="18"/>
                                <w:szCs w:val="18"/>
                              </w:rPr>
                              <w:t>Overhead</w:t>
                            </w:r>
                          </w:p>
                          <w:p>
                            <w:pPr>
                              <w:ind w:left="0" w:leftChars="0" w:firstLine="0" w:firstLineChars="0"/>
                              <w:rPr>
                                <w:rFonts w:hint="default" w:ascii="Times New Roman" w:hAnsi="Times New Roman" w:cs="Times New Roman"/>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2.95pt;height:29.45pt;width:192.75pt;mso-wrap-distance-bottom:0pt;mso-wrap-distance-top:0pt;z-index:251783168;mso-width-relative:page;mso-height-relative:page;" fillcolor="#FFFFFF [3201]" filled="t" stroked="t" coordsize="21600,21600" o:gfxdata="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O8GcLUAAAABgEAAA8AAAAAAAAAAQAgAAAAIgAAAGRycy9kb3ducmV2Lnht&#10;bFBLAQIUABQAAAAIAIdO4kDqt3pWNgIAAHYEAAAOAAAAAAAAAAEAIAAAACMBAABkcnMvZTJvRG9j&#10;LnhtbFBLBQYAAAAABgAGAFkBAADLBQAAAAA=&#10;">
                <v:fill on="t" focussize="0,0"/>
                <v:stroke weight="0.5pt" color="#000000 [3204]" joinstyle="round"/>
                <v:imagedata o:title=""/>
                <o:lock v:ext="edit" aspectratio="f"/>
                <v:textbox>
                  <w:txbxContent>
                    <w:p>
                      <w:pPr>
                        <w:ind w:left="0" w:leftChars="0" w:firstLine="0" w:firstLineChars="0"/>
                        <w:jc w:val="center"/>
                        <w:rPr>
                          <w:rFonts w:hint="default" w:ascii="Times New Roman" w:hAnsi="Times New Roman" w:cs="Times New Roman"/>
                          <w:i w:val="0"/>
                          <w:iCs w:val="0"/>
                          <w:sz w:val="18"/>
                          <w:szCs w:val="18"/>
                        </w:rPr>
                      </w:pPr>
                      <w:r>
                        <w:rPr>
                          <w:rFonts w:hint="default" w:ascii="Times New Roman" w:hAnsi="Times New Roman" w:cs="Times New Roman"/>
                          <w:i w:val="0"/>
                          <w:iCs w:val="0"/>
                          <w:sz w:val="18"/>
                          <w:szCs w:val="18"/>
                        </w:rPr>
                        <w:t xml:space="preserve">Biaya Produksi = Biaya Bahan Baku + Biaya Tenaga Kerja + Biaya </w:t>
                      </w:r>
                      <w:r>
                        <w:rPr>
                          <w:rFonts w:hint="default" w:ascii="Times New Roman" w:hAnsi="Times New Roman" w:cs="Times New Roman"/>
                          <w:i/>
                          <w:iCs/>
                          <w:sz w:val="18"/>
                          <w:szCs w:val="18"/>
                        </w:rPr>
                        <w:t>Overhead</w:t>
                      </w:r>
                    </w:p>
                    <w:p>
                      <w:pPr>
                        <w:ind w:left="0" w:leftChars="0" w:firstLine="0" w:firstLineChars="0"/>
                        <w:rPr>
                          <w:rFonts w:hint="default" w:ascii="Times New Roman" w:hAnsi="Times New Roman" w:cs="Times New Roman"/>
                          <w:i/>
                          <w:iCs/>
                          <w:sz w:val="18"/>
                          <w:szCs w:val="18"/>
                        </w:rPr>
                      </w:pPr>
                    </w:p>
                  </w:txbxContent>
                </v:textbox>
                <w10:wrap type="topAndBottom"/>
              </v:shape>
            </w:pict>
          </mc:Fallback>
        </mc:AlternateContent>
      </w:r>
      <w:r>
        <w:rPr>
          <w:rFonts w:hint="default" w:ascii="Times New Roman" w:hAnsi="Times New Roman" w:cs="Times New Roman"/>
          <w:i w:val="0"/>
          <w:iCs w:val="0"/>
          <w:sz w:val="20"/>
          <w:szCs w:val="20"/>
        </w:rPr>
        <w:t xml:space="preserve">Presentase </w:t>
      </w:r>
      <w:r>
        <w:rPr>
          <w:rFonts w:hint="default" w:ascii="Times New Roman" w:hAnsi="Times New Roman" w:cs="Times New Roman"/>
          <w:i/>
          <w:iCs/>
          <w:sz w:val="20"/>
          <w:szCs w:val="20"/>
        </w:rPr>
        <w:t xml:space="preserve">markup </w:t>
      </w:r>
      <w:r>
        <w:rPr>
          <w:rFonts w:hint="default" w:ascii="Times New Roman" w:hAnsi="Times New Roman" w:cs="Times New Roman"/>
          <w:i w:val="0"/>
          <w:iCs w:val="0"/>
          <w:sz w:val="20"/>
          <w:szCs w:val="20"/>
        </w:rPr>
        <w:t>dihitung dengan rumus :</w:t>
      </w:r>
    </w:p>
    <w:p>
      <w:pPr>
        <w:pageBreakBefore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sz w:val="20"/>
          <w:szCs w:val="20"/>
          <w:lang w:val="id-ID"/>
        </w:rPr>
      </w:pPr>
      <w:r>
        <w:rPr>
          <w:rFonts w:hint="default" w:ascii="Times New Roman" w:hAnsi="Times New Roman" w:cs="Times New Roman"/>
          <w:sz w:val="20"/>
          <w:szCs w:val="20"/>
        </w:rPr>
        <mc:AlternateContent>
          <mc:Choice Requires="wps">
            <w:drawing>
              <wp:anchor distT="0" distB="0" distL="114300" distR="114300" simplePos="0" relativeHeight="251840512" behindDoc="0" locked="0" layoutInCell="1" allowOverlap="1">
                <wp:simplePos x="0" y="0"/>
                <wp:positionH relativeFrom="column">
                  <wp:posOffset>-26035</wp:posOffset>
                </wp:positionH>
                <wp:positionV relativeFrom="paragraph">
                  <wp:posOffset>17145</wp:posOffset>
                </wp:positionV>
                <wp:extent cx="2861945" cy="319405"/>
                <wp:effectExtent l="4445" t="4445" r="10160" b="19050"/>
                <wp:wrapTopAndBottom/>
                <wp:docPr id="2" name="Text Box 2"/>
                <wp:cNvGraphicFramePr/>
                <a:graphic xmlns:a="http://schemas.openxmlformats.org/drawingml/2006/main">
                  <a:graphicData uri="http://schemas.microsoft.com/office/word/2010/wordprocessingShape">
                    <wps:wsp>
                      <wps:cNvSpPr txBox="1"/>
                      <wps:spPr>
                        <a:xfrm>
                          <a:off x="2328545" y="5078095"/>
                          <a:ext cx="2861945" cy="3194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i w:val="0"/>
                                <w:iCs w:val="0"/>
                                <w:sz w:val="15"/>
                                <w:szCs w:val="15"/>
                                <w:u w:val="single"/>
                              </w:rPr>
                            </w:pPr>
                            <w:r>
                              <w:rPr>
                                <w:rFonts w:hint="default" w:ascii="Times New Roman" w:hAnsi="Times New Roman" w:cs="Times New Roman"/>
                                <w:i/>
                                <w:iCs/>
                                <w:sz w:val="15"/>
                                <w:szCs w:val="15"/>
                              </w:rPr>
                              <w:t xml:space="preserve">Markup = </w:t>
                            </w:r>
                            <w:r>
                              <w:rPr>
                                <w:rFonts w:hint="default" w:ascii="Times New Roman" w:hAnsi="Times New Roman" w:cs="Times New Roman"/>
                                <w:i w:val="0"/>
                                <w:iCs w:val="0"/>
                                <w:sz w:val="15"/>
                                <w:szCs w:val="15"/>
                                <w:u w:val="single"/>
                              </w:rPr>
                              <w:t>Biaya Non Produksi + Persentase Laba yang Diharapkan</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i w:val="0"/>
                                <w:iCs w:val="0"/>
                                <w:sz w:val="15"/>
                                <w:szCs w:val="15"/>
                              </w:rPr>
                            </w:pPr>
                            <w:r>
                              <w:rPr>
                                <w:rFonts w:hint="default" w:ascii="Times New Roman" w:hAnsi="Times New Roman" w:cs="Times New Roman"/>
                                <w:i w:val="0"/>
                                <w:iCs w:val="0"/>
                                <w:sz w:val="15"/>
                                <w:szCs w:val="15"/>
                              </w:rPr>
                              <w:t>Biaya Produksi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1.35pt;height:25.15pt;width:225.35pt;mso-wrap-distance-bottom:0pt;mso-wrap-distance-top:0pt;z-index:251840512;mso-width-relative:page;mso-height-relative:page;" fillcolor="#FFFFFF [3201]" filled="t" stroked="t" coordsize="21600,21600" o:gfxdata="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5bB8dQAAAAHAQAADwAAAAAAAAABACAAAAAiAAAAZHJzL2Rvd25yZXYu&#10;eG1sUEsBAhQAFAAAAAgAh07iQOkcZUE4AgAAdAQAAA4AAAAAAAAAAQAgAAAAIwEAAGRycy9lMm9E&#10;b2MueG1sUEsFBgAAAAAGAAYAWQEAAM0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i w:val="0"/>
                          <w:iCs w:val="0"/>
                          <w:sz w:val="15"/>
                          <w:szCs w:val="15"/>
                          <w:u w:val="single"/>
                        </w:rPr>
                      </w:pPr>
                      <w:r>
                        <w:rPr>
                          <w:rFonts w:hint="default" w:ascii="Times New Roman" w:hAnsi="Times New Roman" w:cs="Times New Roman"/>
                          <w:i/>
                          <w:iCs/>
                          <w:sz w:val="15"/>
                          <w:szCs w:val="15"/>
                        </w:rPr>
                        <w:t xml:space="preserve">Markup = </w:t>
                      </w:r>
                      <w:r>
                        <w:rPr>
                          <w:rFonts w:hint="default" w:ascii="Times New Roman" w:hAnsi="Times New Roman" w:cs="Times New Roman"/>
                          <w:i w:val="0"/>
                          <w:iCs w:val="0"/>
                          <w:sz w:val="15"/>
                          <w:szCs w:val="15"/>
                          <w:u w:val="single"/>
                        </w:rPr>
                        <w:t>Biaya Non Produksi + Persentase Laba yang Diharapkan</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i w:val="0"/>
                          <w:iCs w:val="0"/>
                          <w:sz w:val="15"/>
                          <w:szCs w:val="15"/>
                        </w:rPr>
                      </w:pPr>
                      <w:r>
                        <w:rPr>
                          <w:rFonts w:hint="default" w:ascii="Times New Roman" w:hAnsi="Times New Roman" w:cs="Times New Roman"/>
                          <w:i w:val="0"/>
                          <w:iCs w:val="0"/>
                          <w:sz w:val="15"/>
                          <w:szCs w:val="15"/>
                        </w:rPr>
                        <w:t>Biaya Produksi</w:t>
                      </w:r>
                    </w:p>
                  </w:txbxContent>
                </v:textbox>
                <w10:wrap type="topAndBottom"/>
              </v:shape>
            </w:pict>
          </mc:Fallback>
        </mc:AlternateContent>
      </w:r>
    </w:p>
    <w:p>
      <w:pPr>
        <w:keepNext w:val="0"/>
        <w:keepLines w:val="0"/>
        <w:pageBreakBefore w:val="0"/>
        <w:widowControl/>
        <w:kinsoku/>
        <w:wordWrap/>
        <w:overflowPunct/>
        <w:topLinePunct w:val="0"/>
        <w:autoSpaceDE/>
        <w:autoSpaceDN/>
        <w:bidi w:val="0"/>
        <w:adjustRightInd/>
        <w:snapToGrid/>
        <w:spacing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2"/>
          <w:szCs w:val="22"/>
        </w:rPr>
      </w:pPr>
      <w:r>
        <w:rPr>
          <w:rFonts w:hint="default" w:ascii="Times New Roman" w:hAnsi="Times New Roman" w:cs="Times New Roman"/>
          <w:b/>
          <w:bCs/>
          <w:sz w:val="22"/>
          <w:szCs w:val="22"/>
        </w:rPr>
        <w:t>3. METODE PENELITIAN</w:t>
      </w:r>
    </w:p>
    <w:p>
      <w:pPr>
        <w:keepNext w:val="0"/>
        <w:keepLines w:val="0"/>
        <w:pageBreakBefore w:val="0"/>
        <w:widowControl/>
        <w:kinsoku/>
        <w:wordWrap/>
        <w:overflowPunct/>
        <w:topLinePunct w:val="0"/>
        <w:autoSpaceDE/>
        <w:autoSpaceDN/>
        <w:bidi w:val="0"/>
        <w:adjustRightInd/>
        <w:snapToGrid/>
        <w:spacing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0" w:name="_Toc348220280"/>
      <w:r>
        <w:rPr>
          <w:rFonts w:hint="default" w:ascii="Times New Roman" w:hAnsi="Times New Roman" w:cs="Times New Roman"/>
          <w:b/>
          <w:bCs/>
          <w:sz w:val="20"/>
          <w:szCs w:val="20"/>
        </w:rPr>
        <w:t>3.1 Obyek Penelitian</w:t>
      </w:r>
      <w:bookmarkEnd w:id="0"/>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22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Obyek pada penelitian ini adalah harga mutiara. Penelitian ini dilakukan dengan mengumpulkan data-data yang diperlukan dalam penentuan harga mutiara pada PT. Autore Pearl Culture.</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1" w:name="_Toc1856260490"/>
      <w:r>
        <w:rPr>
          <w:rFonts w:hint="default" w:ascii="Times New Roman" w:hAnsi="Times New Roman" w:cs="Times New Roman"/>
          <w:b/>
          <w:bCs/>
          <w:sz w:val="20"/>
          <w:szCs w:val="20"/>
        </w:rPr>
        <w:t>3.2 Metode Penelitian</w:t>
      </w:r>
      <w:bookmarkEnd w:id="1"/>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Sebagaimana yang telah diuraikan diatas, bahwa untuk merancang dan mengimplementasikan dari penelitian ini, kiranya diperlukan data-data sebagaimana mestinya dengan melakukan beberapa langkah sebagai berikut :</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2" w:name="_Toc1074019075"/>
      <w:r>
        <w:rPr>
          <w:rFonts w:hint="default" w:ascii="Times New Roman" w:hAnsi="Times New Roman" w:cs="Times New Roman"/>
          <w:b/>
          <w:bCs/>
          <w:sz w:val="20"/>
          <w:szCs w:val="20"/>
        </w:rPr>
        <w:t>3.2.1 Metode Pengumpulan Data</w:t>
      </w:r>
      <w:bookmarkEnd w:id="2"/>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Pengumpulan data adalah suatu metode dan prosedur yang digunakan untuk mendapatkan dan mengumpulkan data atau informasi dengan mengetahui permasalahan tentang bagaimana menetukan harga mutiara. Pada tahap pengumpulan data ini terdapat beberapa hal yang harus dilakukan untuk membangun sebuah sistem, diantaranya adalah sebagai berikut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a. Observasi</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Penulis melakukan penelitian dengan cara pengamatan langsung ke lapangan untuk mengamati dan terlibat langsung mengenai permasalahan tentang penentuan harga mutiara pada PT. Autore Pearl Culture.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b. Wawancara</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Wawancara adalah kegiatan yang dilakukan dengan cara melakukan dialog atau proses tanya jawab langsung kepada narasumber di PT. Autore Pearl Culture serta meminta data terkait dengan kebutuhan data tentang penentuan harga mutiara.</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c. Studi Literatur</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Teknik pengumpulan data melalui teks-teks tertulis maupun soft-copy yang berkaitan dengan pembahasan yang sedang dilakukan sebagai literature, bahan pustaka yang diambil adalah jurnal ilmiah nasional, buku, dan e-book yang berkaitan dengan penentuan harga.</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3" w:name="_Toc417769689"/>
      <w:r>
        <w:rPr>
          <w:rFonts w:hint="default" w:ascii="Times New Roman" w:hAnsi="Times New Roman" w:cs="Times New Roman"/>
          <w:b/>
          <w:bCs/>
          <w:sz w:val="20"/>
          <w:szCs w:val="20"/>
        </w:rPr>
        <w:t>3.2.2</w:t>
      </w:r>
      <w:r>
        <w:rPr>
          <w:rFonts w:hint="default" w:ascii="Times New Roman" w:hAnsi="Times New Roman" w:cs="Times New Roman"/>
          <w:b/>
          <w:bCs/>
          <w:sz w:val="20"/>
          <w:szCs w:val="20"/>
        </w:rPr>
        <w:tab/>
      </w:r>
      <w:r>
        <w:rPr>
          <w:rFonts w:hint="default" w:ascii="Times New Roman" w:hAnsi="Times New Roman" w:cs="Times New Roman"/>
          <w:b/>
          <w:bCs/>
          <w:sz w:val="20"/>
          <w:szCs w:val="20"/>
        </w:rPr>
        <w:t>Metode Pengembangan Sistem</w:t>
      </w:r>
      <w:bookmarkEnd w:id="3"/>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Menurut Rosa dan Salahuddin (2013). Model SDLC air terjun (waterfall) sering juga disebut model skuensial linier (squential liniear) atau alur hidup klasik (classical life cycle). Model air terjun menyediakan pendekatan alur hidup perangkat lunak secara skuensial atau turut terurut dimulai dari analisis, desain, pengkodean, pengujian, dan tahap pendukung (support). Adapun model pengembangan sistem waterfal seperti terlihat pada Gambar 1.</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i/>
          <w:iCs/>
          <w:sz w:val="18"/>
          <w:szCs w:val="18"/>
        </w:rPr>
      </w:pPr>
      <w:bookmarkStart w:id="4" w:name="_Toc2116489224"/>
      <w:r>
        <w:rPr>
          <w:rFonts w:hint="default" w:ascii="Times New Roman" w:hAnsi="Times New Roman" w:cs="Times New Roman"/>
          <w:i/>
          <w:iCs/>
          <w:sz w:val="18"/>
          <w:szCs w:val="18"/>
          <w:lang w:val="en-US" w:eastAsia="zh-CN"/>
        </w:rPr>
        <w:drawing>
          <wp:anchor distT="0" distB="0" distL="114300" distR="114300" simplePos="0" relativeHeight="252506112" behindDoc="0" locked="0" layoutInCell="1" allowOverlap="1">
            <wp:simplePos x="0" y="0"/>
            <wp:positionH relativeFrom="column">
              <wp:posOffset>-22860</wp:posOffset>
            </wp:positionH>
            <wp:positionV relativeFrom="paragraph">
              <wp:posOffset>29210</wp:posOffset>
            </wp:positionV>
            <wp:extent cx="2949575" cy="2000885"/>
            <wp:effectExtent l="0" t="0" r="3175" b="18415"/>
            <wp:wrapTopAndBottom/>
            <wp:docPr id="149" name="Picture 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G_256"/>
                    <pic:cNvPicPr>
                      <a:picLocks noChangeAspect="1"/>
                    </pic:cNvPicPr>
                  </pic:nvPicPr>
                  <pic:blipFill>
                    <a:blip r:embed="rId10" r:link="rId11"/>
                    <a:stretch>
                      <a:fillRect/>
                    </a:stretch>
                  </pic:blipFill>
                  <pic:spPr>
                    <a:xfrm>
                      <a:off x="1440180" y="1452245"/>
                      <a:ext cx="2949575" cy="2000885"/>
                    </a:xfrm>
                    <a:prstGeom prst="rect">
                      <a:avLst/>
                    </a:prstGeom>
                    <a:noFill/>
                    <a:ln w="9525">
                      <a:noFill/>
                      <a:miter/>
                    </a:ln>
                  </pic:spPr>
                </pic:pic>
              </a:graphicData>
            </a:graphic>
          </wp:anchor>
        </w:drawing>
      </w:r>
      <w:r>
        <w:rPr>
          <w:rFonts w:hint="default" w:ascii="Times New Roman" w:hAnsi="Times New Roman" w:cs="Times New Roman"/>
          <w:i/>
          <w:iCs/>
          <w:sz w:val="18"/>
          <w:szCs w:val="18"/>
        </w:rPr>
        <w:t>Gambar 1 Model Pengembangan Waterfall</w:t>
      </w:r>
      <w:bookmarkEnd w:id="4"/>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Tahapan tahapan dalam pengembangan dengan menggunakan model waterfall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a. Analisis Kebutuhan Sistem</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Analisis kebutuhan sistem yaitu suatu kegiatan yang dilakukan menguraikan kebutuhan terhadap sistem yang akandibangun, dengan maksud untuk mengidentifikasikan dan mengevaluasi permasalahan, kesempatan, hambatan yang terjadi dan kebutuhan yang diharapkan sehingga dapat diusulkan perbaikan-perbaikannya. Data-data yang ada di PT. Autire Pearl Culture adalah sesuatu yang penting sehingga harus diolah dan disimpan untuk kepentingan perancangan aplikasi.</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b. Desain</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Tahap ini yaitu proses perancangan, pemecahan solusi perangkat lunak dan menentukan rencana yang dibutuhkan. Desain ini juga terbagi dalam beberapa hal meliputi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1) Perancangan Sistem</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Pada tahap ini peneliti melakukan perancangan terhadap penentuan harga mutiara yang memerlukan suatu proses, maka dibutuhkannya beberapa hal meliputi diagram korteks, dan Diagram Alir Data (DAD). Dalam sistem ini memiliki dua hak akses yaitu administrator dan user. Dimana administrator memiliki hak akses lebih seperti pada umumnya yang melakukan pengelolaan data intern yang meliputi menambah data, mengubah data, menghapus data dan mencetak laporan. Sedangkan user hanya dapat melakukan proses input data dan pencetakan laporan.</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2) Desain Basis Data</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Desain basis data yang digunakan dalam perancangan sistem ini yaitu MySQL sebagai databasenya yang berfungsi untuk menyimpan dan memproses data.</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3) Perancangan Interface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a)</w:t>
      </w:r>
      <w:r>
        <w:rPr>
          <w:rFonts w:hint="default" w:ascii="Times New Roman" w:hAnsi="Times New Roman" w:cs="Times New Roman"/>
          <w:sz w:val="20"/>
          <w:szCs w:val="20"/>
        </w:rPr>
        <w:tab/>
      </w:r>
      <w:r>
        <w:rPr>
          <w:rFonts w:hint="default" w:ascii="Times New Roman" w:hAnsi="Times New Roman" w:cs="Times New Roman"/>
          <w:sz w:val="20"/>
          <w:szCs w:val="20"/>
        </w:rPr>
        <w:t>Desain Input</w:t>
      </w:r>
    </w:p>
    <w:p>
      <w:pPr>
        <w:keepNext w:val="0"/>
        <w:keepLines w:val="0"/>
        <w:pageBreakBefore w:val="0"/>
        <w:widowControl/>
        <w:kinsoku/>
        <w:wordWrap/>
        <w:overflowPunct/>
        <w:topLinePunct w:val="0"/>
        <w:autoSpaceDE/>
        <w:autoSpaceDN/>
        <w:bidi w:val="0"/>
        <w:adjustRightInd/>
        <w:snapToGrid/>
        <w:spacing w:after="0" w:line="240" w:lineRule="auto"/>
        <w:ind w:left="42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Desain input berfungsi untuk memasukkan data dan memproses ke dalam format yang sesuai. Input data yang akan digunakan dalam sistem ini diperoleh dari data yang ada pada PT. Autore Pearl Culture.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b)</w:t>
      </w:r>
      <w:r>
        <w:rPr>
          <w:rFonts w:hint="default" w:ascii="Times New Roman" w:hAnsi="Times New Roman" w:cs="Times New Roman"/>
          <w:sz w:val="20"/>
          <w:szCs w:val="20"/>
        </w:rPr>
        <w:tab/>
      </w:r>
      <w:r>
        <w:rPr>
          <w:rFonts w:hint="default" w:ascii="Times New Roman" w:hAnsi="Times New Roman" w:cs="Times New Roman"/>
          <w:sz w:val="20"/>
          <w:szCs w:val="20"/>
        </w:rPr>
        <w:t>Desain Proses</w:t>
      </w:r>
    </w:p>
    <w:p>
      <w:pPr>
        <w:keepNext w:val="0"/>
        <w:keepLines w:val="0"/>
        <w:pageBreakBefore w:val="0"/>
        <w:widowControl/>
        <w:kinsoku/>
        <w:wordWrap/>
        <w:overflowPunct/>
        <w:topLinePunct w:val="0"/>
        <w:autoSpaceDE/>
        <w:autoSpaceDN/>
        <w:bidi w:val="0"/>
        <w:adjustRightInd/>
        <w:snapToGrid/>
        <w:spacing w:after="0" w:line="240" w:lineRule="auto"/>
        <w:ind w:left="42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Desain proses merupakan tahap untuk membuat sketsa yang akan terjadi pada setiap modul yang dimiliki sistem. Sketsa tersebut dijadikan acuan dalam membuat algoritma. Pada tahap ini desain prosesnya adalah menginputkan data-data yang mempengaruhi biaya, kemudian menghitung total biaya selanjutnya memproses perhitungan total biaya, dan memproses laporan harga pokok.</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c)</w:t>
      </w:r>
      <w:r>
        <w:rPr>
          <w:rFonts w:hint="default" w:ascii="Times New Roman" w:hAnsi="Times New Roman" w:cs="Times New Roman"/>
          <w:sz w:val="20"/>
          <w:szCs w:val="20"/>
        </w:rPr>
        <w:tab/>
      </w:r>
      <w:r>
        <w:rPr>
          <w:rFonts w:hint="default" w:ascii="Times New Roman" w:hAnsi="Times New Roman" w:cs="Times New Roman"/>
          <w:sz w:val="20"/>
          <w:szCs w:val="20"/>
        </w:rPr>
        <w:t>Desain Output</w:t>
      </w:r>
    </w:p>
    <w:p>
      <w:pPr>
        <w:keepNext w:val="0"/>
        <w:keepLines w:val="0"/>
        <w:pageBreakBefore w:val="0"/>
        <w:widowControl/>
        <w:kinsoku/>
        <w:wordWrap/>
        <w:overflowPunct/>
        <w:topLinePunct w:val="0"/>
        <w:autoSpaceDE/>
        <w:autoSpaceDN/>
        <w:bidi w:val="0"/>
        <w:adjustRightInd/>
        <w:snapToGrid/>
        <w:spacing w:after="0" w:line="240" w:lineRule="auto"/>
        <w:ind w:left="42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 xml:space="preserve">Pada tahap ini rancangan outputnya adalah laporan harga pokok mutiara yang ditampilkan dalam bentuk laporan tabel.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c.</w:t>
      </w:r>
      <w:r>
        <w:rPr>
          <w:rFonts w:hint="default" w:ascii="Times New Roman" w:hAnsi="Times New Roman" w:cs="Times New Roman"/>
          <w:sz w:val="20"/>
          <w:szCs w:val="20"/>
        </w:rPr>
        <w:tab/>
      </w:r>
      <w:r>
        <w:rPr>
          <w:rFonts w:hint="default" w:ascii="Times New Roman" w:hAnsi="Times New Roman" w:cs="Times New Roman"/>
          <w:sz w:val="20"/>
          <w:szCs w:val="20"/>
        </w:rPr>
        <w:t>Implementasi dan Pengujian Sistem</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Tahapan ini merupakan penulisan kode nyata ditulis dan disusun menjadi sebuah aplikasi dan database yang dibuat. Sistem ini diimplementasikan dengan menggunakan PHP, JavaScript, HTML, CSS, dan MySQL.</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Sistem ini akan diimplementasikan pada aplikasi penentuan harga mutiara pada PT. Autore Pearl Culture, selain itu nantinya juga akan dilakukan pengujian atau testing dengan cara melihat dari alur kinerja dan output sistem atau biasa disebut dengan blackbox testing. Uji coba sistem dilakukan dengan cara menerapkan langsung aplikasi yang telah dibuat sekaligus dilakukan perbaikan apabila ada bug pada sistem sebelum diimplementasikan.</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d. Maintenance</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Kegiatan pemeliharaan tambahan yang dilakukan dalam fase ini termasuk adaptasi dari perangkat lunak dengan lingkungannya, menampung kebutuhan pengguna baru, dan meningkatkan kualitas dari sistem itu sendiri.</w:t>
      </w:r>
    </w:p>
    <w:p>
      <w:pPr>
        <w:pStyle w:val="2"/>
        <w:keepNext/>
        <w:keepLines/>
        <w:pageBreakBefore w:val="0"/>
        <w:widowControl/>
        <w:numPr>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rPr>
          <w:rFonts w:hint="default" w:ascii="Times New Roman" w:hAnsi="Times New Roman" w:cs="Times New Roman"/>
          <w:sz w:val="20"/>
          <w:szCs w:val="20"/>
          <w:lang w:val="en-AU"/>
        </w:rPr>
      </w:pPr>
      <w:bookmarkStart w:id="5" w:name="_Toc472286361"/>
      <w:bookmarkStart w:id="6" w:name="_Toc1349619098"/>
      <w:bookmarkStart w:id="7" w:name="_Toc452978129"/>
      <w:bookmarkStart w:id="8" w:name="_Toc489497233"/>
      <w:r>
        <w:rPr>
          <w:rFonts w:hint="default" w:ascii="Times New Roman" w:hAnsi="Times New Roman" w:cs="Times New Roman"/>
          <w:sz w:val="20"/>
          <w:szCs w:val="20"/>
        </w:rPr>
        <w:t xml:space="preserve">4. </w:t>
      </w:r>
      <w:r>
        <w:rPr>
          <w:rFonts w:hint="default" w:ascii="Times New Roman" w:hAnsi="Times New Roman" w:cs="Times New Roman"/>
          <w:sz w:val="20"/>
          <w:szCs w:val="20"/>
          <w:lang w:val="en-AU"/>
        </w:rPr>
        <w:t>ANALISIS DAN PERANCANGAN SISTEM</w:t>
      </w:r>
      <w:bookmarkEnd w:id="5"/>
      <w:bookmarkEnd w:id="6"/>
      <w:bookmarkEnd w:id="7"/>
      <w:bookmarkEnd w:id="8"/>
    </w:p>
    <w:p>
      <w:pPr>
        <w:pStyle w:val="3"/>
        <w:keepNext/>
        <w:keepLines/>
        <w:pageBreakBefore w:val="0"/>
        <w:widowControl/>
        <w:numPr>
          <w:numId w:val="0"/>
        </w:numPr>
        <w:tabs>
          <w:tab w:val="left" w:pos="480"/>
          <w:tab w:val="clear" w:pos="284"/>
        </w:tabs>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rPr>
          <w:rFonts w:hint="default" w:ascii="Times New Roman" w:hAnsi="Times New Roman" w:cs="Times New Roman"/>
          <w:sz w:val="20"/>
          <w:szCs w:val="20"/>
        </w:rPr>
      </w:pPr>
      <w:bookmarkStart w:id="9" w:name="_Toc1477530286"/>
      <w:r>
        <w:rPr>
          <w:rFonts w:hint="default" w:ascii="Times New Roman" w:hAnsi="Times New Roman" w:cs="Times New Roman"/>
          <w:sz w:val="20"/>
          <w:szCs w:val="20"/>
        </w:rPr>
        <w:t>4.1 Analisis Sistem Berjalan</w:t>
      </w:r>
      <w:bookmarkEnd w:id="9"/>
    </w:p>
    <w:p>
      <w:pPr>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id-ID"/>
        </w:rPr>
        <w:t xml:space="preserve">Dalam </w:t>
      </w:r>
      <w:r>
        <w:rPr>
          <w:rFonts w:hint="default" w:ascii="Times New Roman" w:hAnsi="Times New Roman" w:cs="Times New Roman"/>
          <w:sz w:val="20"/>
          <w:szCs w:val="20"/>
        </w:rPr>
        <w:t xml:space="preserve">pembangunan </w:t>
      </w:r>
      <w:r>
        <w:rPr>
          <w:rFonts w:hint="default" w:ascii="Times New Roman" w:hAnsi="Times New Roman" w:cs="Times New Roman"/>
          <w:sz w:val="20"/>
          <w:szCs w:val="20"/>
          <w:lang w:val="id-ID"/>
        </w:rPr>
        <w:t xml:space="preserve">sebuah sistem </w:t>
      </w:r>
      <w:r>
        <w:rPr>
          <w:rFonts w:hint="default" w:ascii="Times New Roman" w:hAnsi="Times New Roman" w:cs="Times New Roman"/>
          <w:sz w:val="20"/>
          <w:szCs w:val="20"/>
        </w:rPr>
        <w:t xml:space="preserve">yang </w:t>
      </w:r>
      <w:r>
        <w:rPr>
          <w:rFonts w:hint="default" w:ascii="Times New Roman" w:hAnsi="Times New Roman" w:cs="Times New Roman"/>
          <w:sz w:val="20"/>
          <w:szCs w:val="20"/>
          <w:lang w:val="id-ID"/>
        </w:rPr>
        <w:t>baru</w:t>
      </w:r>
      <w:r>
        <w:rPr>
          <w:rFonts w:hint="default" w:ascii="Times New Roman" w:hAnsi="Times New Roman" w:cs="Times New Roman"/>
          <w:sz w:val="20"/>
          <w:szCs w:val="20"/>
        </w:rPr>
        <w:t>,</w:t>
      </w:r>
      <w:r>
        <w:rPr>
          <w:rFonts w:hint="default" w:ascii="Times New Roman" w:hAnsi="Times New Roman" w:cs="Times New Roman"/>
          <w:sz w:val="20"/>
          <w:szCs w:val="20"/>
          <w:lang w:val="id-ID"/>
        </w:rPr>
        <w:t xml:space="preserve"> diperlukan </w:t>
      </w:r>
      <w:r>
        <w:rPr>
          <w:rFonts w:hint="default" w:ascii="Times New Roman" w:hAnsi="Times New Roman" w:cs="Times New Roman"/>
          <w:sz w:val="20"/>
          <w:szCs w:val="20"/>
        </w:rPr>
        <w:t>sebuah</w:t>
      </w:r>
      <w:r>
        <w:rPr>
          <w:rFonts w:hint="default" w:ascii="Times New Roman" w:hAnsi="Times New Roman" w:cs="Times New Roman"/>
          <w:sz w:val="20"/>
          <w:szCs w:val="20"/>
          <w:lang w:val="id-ID"/>
        </w:rPr>
        <w:t xml:space="preserve"> analisis terhadap sistem</w:t>
      </w:r>
      <w:r>
        <w:rPr>
          <w:rFonts w:hint="default" w:ascii="Times New Roman" w:hAnsi="Times New Roman" w:cs="Times New Roman"/>
          <w:sz w:val="20"/>
          <w:szCs w:val="20"/>
        </w:rPr>
        <w:t xml:space="preserve"> yang </w:t>
      </w:r>
      <w:r>
        <w:rPr>
          <w:rFonts w:hint="default" w:ascii="Times New Roman" w:hAnsi="Times New Roman" w:cs="Times New Roman"/>
          <w:sz w:val="20"/>
          <w:szCs w:val="20"/>
          <w:lang w:val="id-ID"/>
        </w:rPr>
        <w:t>lama sebagai hasil dari proses pengumpulan data terhadap sistem tersebut.</w:t>
      </w:r>
      <w:r>
        <w:rPr>
          <w:rFonts w:hint="default" w:ascii="Times New Roman" w:hAnsi="Times New Roman" w:cs="Times New Roman"/>
          <w:sz w:val="20"/>
          <w:szCs w:val="20"/>
        </w:rPr>
        <w:t xml:space="preserve"> </w:t>
      </w:r>
      <w:r>
        <w:rPr>
          <w:rFonts w:hint="default" w:ascii="Times New Roman" w:hAnsi="Times New Roman" w:cs="Times New Roman"/>
          <w:sz w:val="20"/>
          <w:szCs w:val="20"/>
          <w:lang w:val="id-ID"/>
        </w:rPr>
        <w:t>Hasil analisis kemudian dijadikan acuan untuk melakukan perancangan sistem baru yang dapat menyelesaikan permasalahan yang terjadi.</w:t>
      </w:r>
      <w:r>
        <w:rPr>
          <w:rFonts w:hint="default" w:ascii="Times New Roman" w:hAnsi="Times New Roman" w:cs="Times New Roman"/>
          <w:sz w:val="20"/>
          <w:szCs w:val="20"/>
        </w:rPr>
        <w:t xml:space="preserve"> </w:t>
      </w:r>
    </w:p>
    <w:p>
      <w:pPr>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lang w:val="id-ID"/>
        </w:rPr>
      </w:pPr>
      <w:r>
        <w:rPr>
          <w:rFonts w:hint="default" w:ascii="Times New Roman" w:hAnsi="Times New Roman" w:cs="Times New Roman"/>
          <w:sz w:val="20"/>
          <w:szCs w:val="20"/>
          <w:lang w:val="id-ID"/>
        </w:rPr>
        <w:t>Setelah dilakukan analisis</w:t>
      </w:r>
      <w:r>
        <w:rPr>
          <w:rFonts w:hint="default" w:ascii="Times New Roman" w:hAnsi="Times New Roman" w:cs="Times New Roman"/>
          <w:sz w:val="20"/>
          <w:szCs w:val="20"/>
        </w:rPr>
        <w:t>,</w:t>
      </w:r>
      <w:r>
        <w:rPr>
          <w:rFonts w:hint="default" w:ascii="Times New Roman" w:hAnsi="Times New Roman" w:cs="Times New Roman"/>
          <w:sz w:val="20"/>
          <w:szCs w:val="20"/>
          <w:lang w:val="id-ID"/>
        </w:rPr>
        <w:t xml:space="preserve"> </w:t>
      </w:r>
      <w:r>
        <w:rPr>
          <w:rFonts w:hint="default" w:ascii="Times New Roman" w:hAnsi="Times New Roman" w:cs="Times New Roman"/>
          <w:sz w:val="20"/>
          <w:szCs w:val="20"/>
        </w:rPr>
        <w:t xml:space="preserve">penentuaan harga mutiara </w:t>
      </w:r>
      <w:r>
        <w:rPr>
          <w:rFonts w:hint="default" w:ascii="Times New Roman" w:hAnsi="Times New Roman" w:cs="Times New Roman"/>
          <w:sz w:val="20"/>
          <w:szCs w:val="20"/>
          <w:lang w:val="id-ID"/>
        </w:rPr>
        <w:t xml:space="preserve">yang </w:t>
      </w:r>
      <w:r>
        <w:rPr>
          <w:rFonts w:hint="default" w:ascii="Times New Roman" w:hAnsi="Times New Roman" w:cs="Times New Roman"/>
          <w:sz w:val="20"/>
          <w:szCs w:val="20"/>
        </w:rPr>
        <w:t xml:space="preserve">yang </w:t>
      </w:r>
      <w:r>
        <w:rPr>
          <w:rFonts w:hint="default" w:ascii="Times New Roman" w:hAnsi="Times New Roman" w:cs="Times New Roman"/>
          <w:sz w:val="20"/>
          <w:szCs w:val="20"/>
          <w:lang w:val="id-ID"/>
        </w:rPr>
        <w:t>di</w:t>
      </w:r>
      <w:r>
        <w:rPr>
          <w:rFonts w:hint="default" w:ascii="Times New Roman" w:hAnsi="Times New Roman" w:cs="Times New Roman"/>
          <w:sz w:val="20"/>
          <w:szCs w:val="20"/>
        </w:rPr>
        <w:t xml:space="preserve"> lakukan oleh PT. Autore Pearl Culture</w:t>
      </w:r>
      <w:r>
        <w:rPr>
          <w:rFonts w:hint="default" w:ascii="Times New Roman" w:hAnsi="Times New Roman" w:cs="Times New Roman"/>
          <w:sz w:val="20"/>
          <w:szCs w:val="20"/>
          <w:lang w:val="id-ID"/>
        </w:rPr>
        <w:t xml:space="preserve"> masih dilakukan </w:t>
      </w:r>
      <w:r>
        <w:rPr>
          <w:rFonts w:hint="default" w:ascii="Times New Roman" w:hAnsi="Times New Roman" w:cs="Times New Roman"/>
          <w:sz w:val="20"/>
          <w:szCs w:val="20"/>
        </w:rPr>
        <w:t xml:space="preserve">dengan </w:t>
      </w:r>
      <w:r>
        <w:rPr>
          <w:rFonts w:hint="default" w:ascii="Times New Roman" w:hAnsi="Times New Roman" w:cs="Times New Roman"/>
          <w:color w:val="1A1A1A" w:themeColor="background1" w:themeShade="1A"/>
          <w:sz w:val="20"/>
          <w:szCs w:val="20"/>
        </w:rPr>
        <w:t>mengikuti tren harga pasar, metode tersebut sangat tidak efektif karena keuntungan yang didapat menjadi tidak stabil</w:t>
      </w:r>
      <w:r>
        <w:rPr>
          <w:rFonts w:hint="default" w:ascii="Times New Roman" w:hAnsi="Times New Roman" w:cs="Times New Roman"/>
          <w:sz w:val="20"/>
          <w:szCs w:val="20"/>
          <w:lang w:val="id-ID"/>
        </w:rPr>
        <w:t>.</w:t>
      </w:r>
    </w:p>
    <w:p>
      <w:pPr>
        <w:pStyle w:val="3"/>
        <w:keepNext/>
        <w:keepLines/>
        <w:pageBreakBefore w:val="0"/>
        <w:widowControl w:val="0"/>
        <w:numPr>
          <w:numId w:val="0"/>
        </w:numPr>
        <w:tabs>
          <w:tab w:val="left" w:pos="480"/>
          <w:tab w:val="clear" w:pos="284"/>
        </w:tabs>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rPr>
          <w:rFonts w:hint="default" w:ascii="Times New Roman" w:hAnsi="Times New Roman" w:cs="Times New Roman"/>
          <w:sz w:val="20"/>
          <w:szCs w:val="20"/>
        </w:rPr>
      </w:pPr>
      <w:bookmarkStart w:id="10" w:name="_Toc452978131"/>
      <w:bookmarkStart w:id="11" w:name="_Toc472286363"/>
      <w:bookmarkStart w:id="12" w:name="_Toc2124380343"/>
      <w:bookmarkStart w:id="13" w:name="_Toc489497235"/>
      <w:r>
        <w:rPr>
          <w:rFonts w:hint="default" w:ascii="Times New Roman" w:hAnsi="Times New Roman" w:cs="Times New Roman"/>
          <w:sz w:val="20"/>
          <w:szCs w:val="20"/>
          <w:lang w:val="id-ID"/>
        </w:rPr>
        <w:t>4.2</w:t>
      </w:r>
      <w:r>
        <w:rPr>
          <w:rFonts w:hint="default" w:ascii="Times New Roman" w:hAnsi="Times New Roman" w:cs="Times New Roman"/>
          <w:sz w:val="20"/>
          <w:szCs w:val="20"/>
        </w:rPr>
        <w:t xml:space="preserve"> </w:t>
      </w:r>
      <w:r>
        <w:rPr>
          <w:rFonts w:hint="default" w:ascii="Times New Roman" w:hAnsi="Times New Roman" w:cs="Times New Roman"/>
          <w:sz w:val="20"/>
          <w:szCs w:val="20"/>
          <w:lang w:val="id-ID"/>
        </w:rPr>
        <w:t>Perancangan Sistem</w:t>
      </w:r>
      <w:bookmarkEnd w:id="10"/>
      <w:bookmarkEnd w:id="11"/>
      <w:bookmarkEnd w:id="12"/>
      <w:bookmarkEnd w:id="13"/>
    </w:p>
    <w:p>
      <w:pPr>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lang w:val="id-ID"/>
        </w:rPr>
      </w:pPr>
      <w:r>
        <w:rPr>
          <w:rFonts w:hint="default" w:ascii="Times New Roman" w:hAnsi="Times New Roman" w:cs="Times New Roman"/>
          <w:sz w:val="20"/>
          <w:szCs w:val="20"/>
          <w:lang w:val="id-ID"/>
        </w:rPr>
        <w:t xml:space="preserve">Perancangan sistem </w:t>
      </w:r>
      <w:r>
        <w:rPr>
          <w:rFonts w:hint="default" w:ascii="Times New Roman" w:hAnsi="Times New Roman" w:cs="Times New Roman"/>
          <w:sz w:val="20"/>
          <w:szCs w:val="20"/>
        </w:rPr>
        <w:t>merupakan sebuah</w:t>
      </w:r>
      <w:r>
        <w:rPr>
          <w:rFonts w:hint="default" w:ascii="Times New Roman" w:hAnsi="Times New Roman" w:cs="Times New Roman"/>
          <w:sz w:val="20"/>
          <w:szCs w:val="20"/>
          <w:lang w:val="id-ID"/>
        </w:rPr>
        <w:t xml:space="preserve"> gambaran atau sketsa dari alur prose</w:t>
      </w:r>
      <w:r>
        <w:rPr>
          <w:rFonts w:hint="default" w:ascii="Times New Roman" w:hAnsi="Times New Roman" w:cs="Times New Roman"/>
          <w:sz w:val="20"/>
          <w:szCs w:val="20"/>
        </w:rPr>
        <w:t>s</w:t>
      </w:r>
      <w:r>
        <w:rPr>
          <w:rFonts w:hint="default" w:ascii="Times New Roman" w:hAnsi="Times New Roman" w:cs="Times New Roman"/>
          <w:sz w:val="20"/>
          <w:szCs w:val="20"/>
          <w:lang w:val="id-ID"/>
        </w:rPr>
        <w:t xml:space="preserve"> sistem pengolahan data.  Data perancangan suatu sistem dapat digunakan Diagram Alir Data (DAD) atau </w:t>
      </w:r>
      <w:r>
        <w:rPr>
          <w:rFonts w:hint="default" w:ascii="Times New Roman" w:hAnsi="Times New Roman" w:cs="Times New Roman"/>
          <w:i/>
          <w:sz w:val="20"/>
          <w:szCs w:val="20"/>
          <w:lang w:val="id-ID"/>
        </w:rPr>
        <w:t>Data Flow Diagram</w:t>
      </w:r>
      <w:r>
        <w:rPr>
          <w:rFonts w:hint="default" w:ascii="Times New Roman" w:hAnsi="Times New Roman" w:cs="Times New Roman"/>
          <w:sz w:val="20"/>
          <w:szCs w:val="20"/>
          <w:lang w:val="id-ID"/>
        </w:rPr>
        <w:t xml:space="preserve"> (</w:t>
      </w:r>
      <w:r>
        <w:rPr>
          <w:rFonts w:hint="default" w:ascii="Times New Roman" w:hAnsi="Times New Roman" w:cs="Times New Roman"/>
          <w:i/>
          <w:sz w:val="20"/>
          <w:szCs w:val="20"/>
          <w:lang w:val="id-ID"/>
        </w:rPr>
        <w:t>DFD</w:t>
      </w:r>
      <w:r>
        <w:rPr>
          <w:rFonts w:hint="default" w:ascii="Times New Roman" w:hAnsi="Times New Roman" w:cs="Times New Roman"/>
          <w:sz w:val="20"/>
          <w:szCs w:val="20"/>
          <w:lang w:val="id-ID"/>
        </w:rPr>
        <w:t>)</w:t>
      </w:r>
      <w:r>
        <w:rPr>
          <w:rFonts w:hint="default" w:ascii="Times New Roman" w:hAnsi="Times New Roman" w:cs="Times New Roman"/>
          <w:sz w:val="20"/>
          <w:szCs w:val="20"/>
        </w:rPr>
        <w:t xml:space="preserve"> dan </w:t>
      </w:r>
      <w:r>
        <w:rPr>
          <w:rFonts w:hint="default" w:ascii="Times New Roman" w:hAnsi="Times New Roman" w:cs="Times New Roman"/>
          <w:i/>
          <w:iCs/>
          <w:sz w:val="20"/>
          <w:szCs w:val="20"/>
        </w:rPr>
        <w:t xml:space="preserve">Entity-Relationship Diagram </w:t>
      </w:r>
      <w:r>
        <w:rPr>
          <w:rFonts w:hint="default" w:ascii="Times New Roman" w:hAnsi="Times New Roman" w:cs="Times New Roman"/>
          <w:i w:val="0"/>
          <w:iCs w:val="0"/>
          <w:sz w:val="20"/>
          <w:szCs w:val="20"/>
        </w:rPr>
        <w:t>(ERD)</w:t>
      </w:r>
      <w:r>
        <w:rPr>
          <w:rFonts w:hint="default" w:ascii="Times New Roman" w:hAnsi="Times New Roman" w:cs="Times New Roman"/>
          <w:sz w:val="20"/>
          <w:szCs w:val="20"/>
          <w:lang w:val="id-ID"/>
        </w:rPr>
        <w:t xml:space="preserve">. </w:t>
      </w:r>
      <w:r>
        <w:rPr>
          <w:rFonts w:hint="default" w:ascii="Times New Roman" w:hAnsi="Times New Roman" w:cs="Times New Roman"/>
          <w:b w:val="0"/>
          <w:bCs w:val="0"/>
          <w:color w:val="1A1A1A" w:themeColor="background1" w:themeShade="1A"/>
          <w:sz w:val="20"/>
          <w:szCs w:val="20"/>
        </w:rPr>
        <w:t xml:space="preserve">Perancangan Dan Implementasi Aplikasi Penentuan Harga Mutiara Dengan Metode </w:t>
      </w:r>
      <w:r>
        <w:rPr>
          <w:rFonts w:hint="default" w:ascii="Times New Roman" w:hAnsi="Times New Roman" w:cs="Times New Roman"/>
          <w:b w:val="0"/>
          <w:bCs w:val="0"/>
          <w:i/>
          <w:iCs/>
          <w:color w:val="1A1A1A" w:themeColor="background1" w:themeShade="1A"/>
          <w:sz w:val="20"/>
          <w:szCs w:val="20"/>
        </w:rPr>
        <w:t>Cost-Plus Pricing</w:t>
      </w:r>
      <w:r>
        <w:rPr>
          <w:rFonts w:hint="default" w:ascii="Times New Roman" w:hAnsi="Times New Roman" w:cs="Times New Roman"/>
          <w:sz w:val="20"/>
          <w:szCs w:val="20"/>
          <w:lang w:val="id-ID"/>
        </w:rPr>
        <w:t xml:space="preserve"> ERD dan DFD.</w:t>
      </w:r>
    </w:p>
    <w:p>
      <w:pPr>
        <w:pStyle w:val="4"/>
        <w:keepNext/>
        <w:keepLines/>
        <w:pageBreakBefore w:val="0"/>
        <w:numPr>
          <w:ilvl w:val="0"/>
          <w:numId w:val="0"/>
        </w:numPr>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rPr>
          <w:rFonts w:hint="default" w:ascii="Times New Roman" w:hAnsi="Times New Roman" w:cs="Times New Roman"/>
          <w:b/>
          <w:bCs/>
          <w:color w:val="auto"/>
          <w:sz w:val="20"/>
          <w:szCs w:val="20"/>
        </w:rPr>
      </w:pPr>
      <w:bookmarkStart w:id="14" w:name="_Toc486958453"/>
      <w:bookmarkStart w:id="15" w:name="_Toc1887825733"/>
      <w:r>
        <w:rPr>
          <w:rFonts w:hint="default" w:ascii="Times New Roman" w:hAnsi="Times New Roman" w:cs="Times New Roman"/>
          <w:b/>
          <w:bCs/>
          <w:color w:val="auto"/>
          <w:sz w:val="20"/>
          <w:szCs w:val="20"/>
        </w:rPr>
        <w:t>4.2.1 Data Flow Diagram (DFD)</w:t>
      </w:r>
      <w:bookmarkEnd w:id="14"/>
      <w:bookmarkEnd w:id="15"/>
    </w:p>
    <w:p>
      <w:pPr>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i/>
          <w:iCs/>
          <w:sz w:val="20"/>
          <w:szCs w:val="20"/>
        </w:rPr>
        <w:t>Data Flow Diagram</w:t>
      </w:r>
      <w:r>
        <w:rPr>
          <w:rFonts w:hint="default" w:ascii="Times New Roman" w:hAnsi="Times New Roman" w:cs="Times New Roman"/>
          <w:sz w:val="20"/>
          <w:szCs w:val="20"/>
        </w:rPr>
        <w:t xml:space="preserve"> (DFD) merupakan suatu cara atau metode untuk membuat rancangan sebuah sistem untuk menggambarkan alur data yang berjalan pada sistem nantinya. Dibawah ini adalah rancangan </w:t>
      </w:r>
      <w:r>
        <w:rPr>
          <w:rFonts w:hint="default" w:ascii="Times New Roman" w:hAnsi="Times New Roman" w:cs="Times New Roman"/>
          <w:i/>
          <w:iCs/>
          <w:sz w:val="20"/>
          <w:szCs w:val="20"/>
        </w:rPr>
        <w:t>Data Flow Diagram</w:t>
      </w:r>
      <w:r>
        <w:rPr>
          <w:rFonts w:hint="default" w:ascii="Times New Roman" w:hAnsi="Times New Roman" w:cs="Times New Roman"/>
          <w:sz w:val="20"/>
          <w:szCs w:val="20"/>
        </w:rPr>
        <w:t xml:space="preserve"> (DFD) pada </w:t>
      </w:r>
      <w:r>
        <w:rPr>
          <w:rFonts w:hint="default" w:ascii="Times New Roman" w:hAnsi="Times New Roman" w:cs="Times New Roman"/>
          <w:b w:val="0"/>
          <w:bCs w:val="0"/>
          <w:color w:val="1A1A1A" w:themeColor="background1" w:themeShade="1A"/>
          <w:sz w:val="20"/>
          <w:szCs w:val="20"/>
        </w:rPr>
        <w:t xml:space="preserve">aplikasi penentuan harga mutiara dengan metode </w:t>
      </w:r>
      <w:r>
        <w:rPr>
          <w:rFonts w:hint="default" w:ascii="Times New Roman" w:hAnsi="Times New Roman" w:cs="Times New Roman"/>
          <w:b w:val="0"/>
          <w:bCs w:val="0"/>
          <w:i/>
          <w:iCs/>
          <w:color w:val="1A1A1A" w:themeColor="background1" w:themeShade="1A"/>
          <w:sz w:val="20"/>
          <w:szCs w:val="20"/>
        </w:rPr>
        <w:t>cost-plus pricing</w:t>
      </w:r>
      <w:r>
        <w:rPr>
          <w:rFonts w:hint="default" w:ascii="Times New Roman" w:hAnsi="Times New Roman" w:cs="Times New Roman"/>
          <w:sz w:val="20"/>
          <w:szCs w:val="20"/>
        </w:rPr>
        <w:t>.</w:t>
      </w:r>
      <w:bookmarkStart w:id="16" w:name="_Toc486958454"/>
    </w:p>
    <w:p>
      <w:pPr>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a. Diagram Konteks</w:t>
      </w:r>
      <w:bookmarkEnd w:id="16"/>
    </w:p>
    <w:p>
      <w:pPr>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Diagram konteks adalah diagram yang mengambarkan sistem secara keseluruhan yang dapat mewakili seluruh proses yang terdapat pada sistem dengan entitas-entitas yang terlibat didalamnya.  Didalam </w:t>
      </w:r>
      <w:r>
        <w:rPr>
          <w:rFonts w:hint="default" w:ascii="Times New Roman" w:hAnsi="Times New Roman" w:cs="Times New Roman"/>
          <w:b w:val="0"/>
          <w:bCs w:val="0"/>
          <w:color w:val="1A1A1A" w:themeColor="background1" w:themeShade="1A"/>
          <w:sz w:val="20"/>
          <w:szCs w:val="20"/>
        </w:rPr>
        <w:t xml:space="preserve">aplikasi penentuan harga mutiara dengan metode </w:t>
      </w:r>
      <w:r>
        <w:rPr>
          <w:rFonts w:hint="default" w:ascii="Times New Roman" w:hAnsi="Times New Roman" w:cs="Times New Roman"/>
          <w:b w:val="0"/>
          <w:bCs w:val="0"/>
          <w:i/>
          <w:iCs/>
          <w:color w:val="1A1A1A" w:themeColor="background1" w:themeShade="1A"/>
          <w:sz w:val="20"/>
          <w:szCs w:val="20"/>
        </w:rPr>
        <w:t>cost-plus pricing</w:t>
      </w:r>
      <w:r>
        <w:rPr>
          <w:rFonts w:hint="default" w:ascii="Times New Roman" w:hAnsi="Times New Roman" w:cs="Times New Roman"/>
          <w:sz w:val="20"/>
          <w:szCs w:val="20"/>
        </w:rPr>
        <w:t xml:space="preserve"> terdapat tiga hak akses yaitu petugas, pimpinan, dan pelanggan. Diagram konteks dapat dilihat pada Gambar 2.</w:t>
      </w:r>
    </w:p>
    <w:p>
      <w:pPr>
        <w:pageBreakBefore w:val="0"/>
        <w:widowControl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606675" cy="1828165"/>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2606675" cy="1828165"/>
                    </a:xfrm>
                    <a:prstGeom prst="rect">
                      <a:avLst/>
                    </a:prstGeom>
                    <a:noFill/>
                    <a:ln w="9525">
                      <a:noFill/>
                      <a:miter/>
                    </a:ln>
                  </pic:spPr>
                </pic:pic>
              </a:graphicData>
            </a:graphic>
          </wp:inline>
        </w:drawing>
      </w:r>
    </w:p>
    <w:p>
      <w:pPr>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b w:val="0"/>
          <w:bCs w:val="0"/>
          <w:i/>
          <w:iCs/>
          <w:sz w:val="18"/>
          <w:szCs w:val="18"/>
        </w:rPr>
      </w:pPr>
      <w:r>
        <w:rPr>
          <w:rFonts w:hint="default" w:ascii="Times New Roman" w:hAnsi="Times New Roman" w:cs="Times New Roman"/>
          <w:b w:val="0"/>
          <w:bCs w:val="0"/>
          <w:i/>
          <w:iCs/>
          <w:sz w:val="18"/>
          <w:szCs w:val="18"/>
        </w:rPr>
        <w:t>Gambar 2 Diagram Konteks</w:t>
      </w:r>
    </w:p>
    <w:p>
      <w:pPr>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rPr>
          <w:rFonts w:hint="default" w:ascii="Times New Roman" w:hAnsi="Times New Roman" w:cs="Times New Roman"/>
          <w:sz w:val="20"/>
          <w:szCs w:val="20"/>
        </w:rPr>
      </w:pPr>
      <w:bookmarkStart w:id="17" w:name="_Toc486958455"/>
      <w:r>
        <w:rPr>
          <w:rFonts w:hint="default" w:ascii="Times New Roman" w:hAnsi="Times New Roman" w:cs="Times New Roman"/>
          <w:sz w:val="20"/>
          <w:szCs w:val="20"/>
        </w:rPr>
        <w:t>b. Diagram Jenjang</w:t>
      </w:r>
      <w:bookmarkEnd w:id="17"/>
    </w:p>
    <w:p>
      <w:pPr>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Diagram jenjang merupakan alat bantu perancangan sistem yang dapat menampilkan dan mengambarkan seluruh proses yang terdapat pada suatu sistem dengan jelas. Diagram jenjang pada </w:t>
      </w:r>
      <w:r>
        <w:rPr>
          <w:rFonts w:hint="default" w:ascii="Times New Roman" w:hAnsi="Times New Roman" w:cs="Times New Roman"/>
          <w:b w:val="0"/>
          <w:bCs w:val="0"/>
          <w:color w:val="1A1A1A" w:themeColor="background1" w:themeShade="1A"/>
          <w:sz w:val="20"/>
          <w:szCs w:val="20"/>
        </w:rPr>
        <w:t xml:space="preserve">aplikasi penentuan harga mutiara dengan metode </w:t>
      </w:r>
      <w:r>
        <w:rPr>
          <w:rFonts w:hint="default" w:ascii="Times New Roman" w:hAnsi="Times New Roman" w:cs="Times New Roman"/>
          <w:b w:val="0"/>
          <w:bCs w:val="0"/>
          <w:i/>
          <w:iCs/>
          <w:color w:val="1A1A1A" w:themeColor="background1" w:themeShade="1A"/>
          <w:sz w:val="20"/>
          <w:szCs w:val="20"/>
        </w:rPr>
        <w:t>cost-plus pricing</w:t>
      </w:r>
      <w:r>
        <w:rPr>
          <w:rFonts w:hint="default" w:ascii="Times New Roman" w:hAnsi="Times New Roman" w:cs="Times New Roman"/>
          <w:sz w:val="20"/>
          <w:szCs w:val="20"/>
        </w:rPr>
        <w:t xml:space="preserve"> yaitu proses login, proses data master, proses perhitungan, proses transaksi dan proses laporan.  Diagram jenjang dapat dilihat pada Gambar 3.</w:t>
      </w:r>
    </w:p>
    <w:p>
      <w:pPr>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b/>
          <w:bCs/>
          <w:sz w:val="20"/>
          <w:szCs w:val="20"/>
          <w:lang w:val="id-ID"/>
        </w:rPr>
      </w:pPr>
      <w:r>
        <w:rPr>
          <w:rFonts w:hint="default" w:ascii="Times New Roman" w:hAnsi="Times New Roman" w:cs="Times New Roman"/>
          <w:sz w:val="20"/>
          <w:szCs w:val="20"/>
        </w:rPr>
        <w:drawing>
          <wp:inline distT="0" distB="0" distL="114300" distR="114300">
            <wp:extent cx="2616835" cy="1471930"/>
            <wp:effectExtent l="0" t="0" r="1206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2616835" cy="1471930"/>
                    </a:xfrm>
                    <a:prstGeom prst="rect">
                      <a:avLst/>
                    </a:prstGeom>
                    <a:noFill/>
                    <a:ln w="9525">
                      <a:noFill/>
                      <a:miter/>
                    </a:ln>
                  </pic:spPr>
                </pic:pic>
              </a:graphicData>
            </a:graphic>
          </wp:inline>
        </w:drawing>
      </w:r>
    </w:p>
    <w:p>
      <w:pPr>
        <w:pStyle w:val="36"/>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cs="Times New Roman"/>
          <w:b w:val="0"/>
          <w:bCs w:val="0"/>
          <w:i/>
          <w:iCs/>
          <w:sz w:val="18"/>
          <w:szCs w:val="18"/>
          <w:lang w:val="id-ID"/>
        </w:rPr>
      </w:pPr>
      <w:bookmarkStart w:id="18" w:name="_Toc347657118"/>
      <w:r>
        <w:rPr>
          <w:rFonts w:hint="default" w:ascii="Times New Roman" w:hAnsi="Times New Roman" w:cs="Times New Roman"/>
          <w:b w:val="0"/>
          <w:bCs w:val="0"/>
          <w:i/>
          <w:iCs/>
          <w:sz w:val="18"/>
          <w:szCs w:val="18"/>
          <w:lang w:val="id-ID"/>
        </w:rPr>
        <w:t xml:space="preserve">Gambar </w:t>
      </w:r>
      <w:r>
        <w:rPr>
          <w:rFonts w:hint="default" w:ascii="Times New Roman" w:hAnsi="Times New Roman" w:cs="Times New Roman"/>
          <w:b w:val="0"/>
          <w:bCs w:val="0"/>
          <w:i/>
          <w:iCs/>
          <w:sz w:val="18"/>
          <w:szCs w:val="18"/>
        </w:rPr>
        <w:t>3. Diagram Jenjang</w:t>
      </w:r>
      <w:bookmarkEnd w:id="18"/>
    </w:p>
    <w:p>
      <w:pPr>
        <w:pageBreakBefore w:val="0"/>
        <w:kinsoku/>
        <w:wordWrap/>
        <w:overflowPunct/>
        <w:topLinePunct w:val="0"/>
        <w:autoSpaceDE/>
        <w:autoSpaceDN/>
        <w:bidi w:val="0"/>
        <w:adjustRightInd/>
        <w:snapToGrid/>
        <w:spacing w:after="0" w:line="240" w:lineRule="auto"/>
        <w:ind w:left="0" w:leftChars="0" w:right="0" w:rightChars="0" w:firstLine="0" w:firstLineChars="0"/>
        <w:textAlignment w:val="auto"/>
        <w:rPr>
          <w:rFonts w:hint="default" w:ascii="Times New Roman" w:hAnsi="Times New Roman" w:cs="Times New Roman"/>
          <w:sz w:val="20"/>
          <w:szCs w:val="20"/>
        </w:rPr>
      </w:pPr>
      <w:bookmarkStart w:id="19" w:name="_Toc486958456"/>
      <w:r>
        <w:rPr>
          <w:rFonts w:hint="default" w:ascii="Times New Roman" w:hAnsi="Times New Roman" w:cs="Times New Roman"/>
          <w:sz w:val="20"/>
          <w:szCs w:val="20"/>
        </w:rPr>
        <w:t>c. Data Flow Diagram Level 1</w:t>
      </w:r>
      <w:bookmarkEnd w:id="19"/>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i/>
          <w:iCs/>
          <w:sz w:val="20"/>
          <w:szCs w:val="20"/>
        </w:rPr>
        <w:t>Data Flow Diagram</w:t>
      </w:r>
      <w:r>
        <w:rPr>
          <w:rFonts w:hint="default" w:ascii="Times New Roman" w:hAnsi="Times New Roman" w:cs="Times New Roman"/>
          <w:sz w:val="20"/>
          <w:szCs w:val="20"/>
        </w:rPr>
        <w:t xml:space="preserve"> Level 1 menggambarkan alur sistem beserta penyimpanan datanya. </w:t>
      </w:r>
      <w:r>
        <w:rPr>
          <w:rFonts w:hint="default" w:ascii="Times New Roman" w:hAnsi="Times New Roman" w:cs="Times New Roman"/>
          <w:i/>
          <w:iCs/>
          <w:sz w:val="20"/>
          <w:szCs w:val="20"/>
        </w:rPr>
        <w:t>Data Flow Diagram</w:t>
      </w:r>
      <w:r>
        <w:rPr>
          <w:rFonts w:hint="default" w:ascii="Times New Roman" w:hAnsi="Times New Roman" w:cs="Times New Roman"/>
          <w:sz w:val="20"/>
          <w:szCs w:val="20"/>
        </w:rPr>
        <w:t xml:space="preserve"> Level 1 dapat dilihat pada Gambar 4.</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both"/>
        <w:textAlignment w:val="auto"/>
        <w:outlineLvl w:val="9"/>
        <w:rPr>
          <w:rFonts w:hint="default" w:ascii="Times New Roman" w:hAnsi="Times New Roman" w:cs="Times New Roman"/>
          <w:b w:val="0"/>
          <w:bCs w:val="0"/>
          <w:i/>
          <w:iCs/>
          <w:sz w:val="18"/>
          <w:szCs w:val="18"/>
        </w:rPr>
      </w:pPr>
      <w:r>
        <w:rPr>
          <w:rFonts w:hint="default" w:ascii="Times New Roman" w:hAnsi="Times New Roman" w:cs="Times New Roman"/>
          <w:b/>
          <w:bCs/>
          <w:sz w:val="20"/>
          <w:szCs w:val="20"/>
          <w:lang w:val="id-ID"/>
        </w:rPr>
        <w:drawing>
          <wp:anchor distT="0" distB="0" distL="114300" distR="114300" simplePos="0" relativeHeight="255902720" behindDoc="0" locked="0" layoutInCell="1" allowOverlap="1">
            <wp:simplePos x="0" y="0"/>
            <wp:positionH relativeFrom="column">
              <wp:posOffset>20955</wp:posOffset>
            </wp:positionH>
            <wp:positionV relativeFrom="paragraph">
              <wp:posOffset>68580</wp:posOffset>
            </wp:positionV>
            <wp:extent cx="2508250" cy="2806065"/>
            <wp:effectExtent l="0" t="0" r="6350" b="13335"/>
            <wp:wrapTopAndBottom/>
            <wp:docPr id="3" name="Picture 3" descr="D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AD (2)"/>
                    <pic:cNvPicPr>
                      <a:picLocks noChangeAspect="1"/>
                    </pic:cNvPicPr>
                  </pic:nvPicPr>
                  <pic:blipFill>
                    <a:blip r:embed="rId14"/>
                    <a:stretch>
                      <a:fillRect/>
                    </a:stretch>
                  </pic:blipFill>
                  <pic:spPr>
                    <a:xfrm>
                      <a:off x="4191000" y="6981190"/>
                      <a:ext cx="2508250" cy="280606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cs="Times New Roman"/>
          <w:sz w:val="20"/>
          <w:szCs w:val="20"/>
        </w:rPr>
      </w:pPr>
      <w:r>
        <w:rPr>
          <w:rFonts w:hint="default" w:ascii="Times New Roman" w:hAnsi="Times New Roman" w:cs="Times New Roman"/>
          <w:b w:val="0"/>
          <w:bCs w:val="0"/>
          <w:i/>
          <w:iCs/>
          <w:sz w:val="18"/>
          <w:szCs w:val="18"/>
        </w:rPr>
        <w:t>Gambar 4 Data Flow Diagram Level 1</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0"/>
        <w:jc w:val="center"/>
        <w:textAlignment w:val="auto"/>
        <w:outlineLvl w:val="9"/>
        <w:rPr>
          <w:rFonts w:hint="default" w:ascii="Times New Roman" w:hAnsi="Times New Roman" w:cs="Times New Roman"/>
          <w:sz w:val="20"/>
          <w:szCs w:val="20"/>
          <w:lang w:val="id-ID"/>
        </w:rPr>
      </w:pP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left"/>
        <w:textAlignment w:val="auto"/>
        <w:outlineLvl w:val="9"/>
        <w:rPr>
          <w:rFonts w:hint="default" w:ascii="Times New Roman" w:hAnsi="Times New Roman" w:cs="Times New Roman"/>
          <w:b/>
          <w:bCs/>
          <w:sz w:val="20"/>
          <w:szCs w:val="20"/>
        </w:rPr>
      </w:pPr>
      <w:r>
        <w:rPr>
          <w:rFonts w:hint="default" w:ascii="Times New Roman" w:hAnsi="Times New Roman" w:cs="Times New Roman"/>
          <w:b/>
          <w:bCs/>
          <w:sz w:val="20"/>
          <w:szCs w:val="20"/>
        </w:rPr>
        <w:t>4.2.2 Entity Relationship Diagram (ERD)</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Dalam merancang sebuah sistem membutuhkan relasi untuk menentukan dan melihat keterkaitan antar entitas – entitas yang berada dalam tabel yang berbeda. Berdasarkan kebutuhan dalam perancangan dan implementasi aplikasi penentuan harga mutiara dengan metode cost-plus pricing, penulis membuat diagram ERD (Entity Relatioship Diagram) untuk mengetahui relasi dari setiap entitas sebagai alat bantu dalam perancangannya.  Perancangan dapat dilihat pada Gambar. 5.</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838450" cy="1691640"/>
            <wp:effectExtent l="0" t="0" r="0" b="3810"/>
            <wp:docPr id="10" name="Picture 10" descr="ER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R2 (5)"/>
                    <pic:cNvPicPr>
                      <a:picLocks noChangeAspect="1"/>
                    </pic:cNvPicPr>
                  </pic:nvPicPr>
                  <pic:blipFill>
                    <a:blip r:embed="rId15"/>
                    <a:stretch>
                      <a:fillRect/>
                    </a:stretch>
                  </pic:blipFill>
                  <pic:spPr>
                    <a:xfrm>
                      <a:off x="0" y="0"/>
                      <a:ext cx="2838450" cy="1691640"/>
                    </a:xfrm>
                    <a:prstGeom prst="rect">
                      <a:avLst/>
                    </a:prstGeom>
                  </pic:spPr>
                </pic:pic>
              </a:graphicData>
            </a:graphic>
          </wp:inline>
        </w:drawing>
      </w:r>
    </w:p>
    <w:p>
      <w:pPr>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 w:val="0"/>
          <w:bCs w:val="0"/>
          <w:i/>
          <w:iCs/>
          <w:sz w:val="18"/>
          <w:szCs w:val="18"/>
        </w:rPr>
      </w:pPr>
      <w:r>
        <w:rPr>
          <w:rFonts w:hint="default" w:ascii="Times New Roman" w:hAnsi="Times New Roman" w:cs="Times New Roman"/>
          <w:b w:val="0"/>
          <w:bCs w:val="0"/>
          <w:i/>
          <w:iCs/>
          <w:sz w:val="18"/>
          <w:szCs w:val="18"/>
        </w:rPr>
        <w:t>Gambar 5 Rancangan ERD</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left"/>
        <w:textAlignment w:val="auto"/>
        <w:outlineLvl w:val="9"/>
        <w:rPr>
          <w:rFonts w:hint="default" w:ascii="Times New Roman" w:hAnsi="Times New Roman" w:cs="Times New Roman"/>
          <w:b/>
          <w:bCs/>
          <w:sz w:val="20"/>
          <w:szCs w:val="20"/>
        </w:rPr>
      </w:pPr>
      <w:bookmarkStart w:id="20" w:name="_Toc76718617"/>
      <w:r>
        <w:rPr>
          <w:rFonts w:hint="default" w:ascii="Times New Roman" w:hAnsi="Times New Roman" w:cs="Times New Roman"/>
          <w:b/>
          <w:bCs/>
          <w:sz w:val="20"/>
          <w:szCs w:val="20"/>
          <w:lang w:val="id-ID"/>
        </w:rPr>
        <w:t>4.</w:t>
      </w:r>
      <w:r>
        <w:rPr>
          <w:rFonts w:hint="default" w:ascii="Times New Roman" w:hAnsi="Times New Roman" w:cs="Times New Roman"/>
          <w:b/>
          <w:bCs/>
          <w:sz w:val="20"/>
          <w:szCs w:val="20"/>
        </w:rPr>
        <w:t>2</w:t>
      </w:r>
      <w:r>
        <w:rPr>
          <w:rFonts w:hint="default" w:ascii="Times New Roman" w:hAnsi="Times New Roman" w:cs="Times New Roman"/>
          <w:b/>
          <w:bCs/>
          <w:sz w:val="20"/>
          <w:szCs w:val="20"/>
          <w:lang w:val="id-ID"/>
        </w:rPr>
        <w:t>.</w:t>
      </w:r>
      <w:r>
        <w:rPr>
          <w:rFonts w:hint="default" w:ascii="Times New Roman" w:hAnsi="Times New Roman" w:cs="Times New Roman"/>
          <w:b/>
          <w:bCs/>
          <w:sz w:val="20"/>
          <w:szCs w:val="20"/>
        </w:rPr>
        <w:t>4 Relasi Antar Tabel</w:t>
      </w:r>
      <w:bookmarkEnd w:id="20"/>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outlineLvl w:val="9"/>
        <w:rPr>
          <w:rFonts w:hint="default" w:ascii="Times New Roman" w:hAnsi="Times New Roman" w:cs="Times New Roman"/>
          <w:sz w:val="20"/>
          <w:szCs w:val="20"/>
          <w:lang w:val="id-ID"/>
        </w:rPr>
      </w:pPr>
      <w:r>
        <w:rPr>
          <w:rFonts w:hint="default" w:ascii="Times New Roman" w:hAnsi="Times New Roman" w:cs="Times New Roman"/>
          <w:sz w:val="20"/>
          <w:szCs w:val="20"/>
          <w:lang w:val="id-ID"/>
        </w:rPr>
        <w:t>Untuk menggambarkan secara jelas skema relasi digunakan diagram agar lebih terlihat hubungan antar tabe</w:t>
      </w:r>
      <w:r>
        <w:rPr>
          <w:rFonts w:hint="default" w:ascii="Times New Roman" w:hAnsi="Times New Roman" w:cs="Times New Roman"/>
          <w:sz w:val="20"/>
          <w:szCs w:val="20"/>
        </w:rPr>
        <w:t>l</w:t>
      </w:r>
      <w:r>
        <w:rPr>
          <w:rFonts w:hint="default" w:ascii="Times New Roman" w:hAnsi="Times New Roman" w:cs="Times New Roman"/>
          <w:sz w:val="20"/>
          <w:szCs w:val="20"/>
          <w:lang w:val="id-ID"/>
        </w:rPr>
        <w:t>. Diagram skema</w:t>
      </w:r>
      <w:r>
        <w:rPr>
          <w:rFonts w:hint="default" w:ascii="Times New Roman" w:hAnsi="Times New Roman" w:cs="Times New Roman"/>
          <w:sz w:val="20"/>
          <w:szCs w:val="20"/>
        </w:rPr>
        <w:t xml:space="preserve"> relasi</w:t>
      </w:r>
      <w:r>
        <w:rPr>
          <w:rFonts w:hint="default" w:ascii="Times New Roman" w:hAnsi="Times New Roman" w:cs="Times New Roman"/>
          <w:sz w:val="20"/>
          <w:szCs w:val="20"/>
          <w:lang w:val="id-ID"/>
        </w:rPr>
        <w:t xml:space="preserve"> dari </w:t>
      </w:r>
      <w:r>
        <w:rPr>
          <w:rFonts w:hint="default" w:ascii="Times New Roman" w:hAnsi="Times New Roman" w:cs="Times New Roman"/>
          <w:sz w:val="20"/>
          <w:szCs w:val="20"/>
        </w:rPr>
        <w:t>aplikasi penentuan harga mutiara dengan metode cost-plus pricing</w:t>
      </w:r>
      <w:r>
        <w:rPr>
          <w:rFonts w:hint="default" w:ascii="Times New Roman" w:hAnsi="Times New Roman" w:cs="Times New Roman"/>
          <w:sz w:val="20"/>
          <w:szCs w:val="20"/>
          <w:lang w:val="id-ID"/>
        </w:rPr>
        <w:t xml:space="preserve"> dapat dilihat pada </w:t>
      </w:r>
      <w:r>
        <w:rPr>
          <w:rFonts w:hint="default" w:ascii="Times New Roman" w:hAnsi="Times New Roman" w:cs="Times New Roman"/>
          <w:sz w:val="20"/>
          <w:szCs w:val="20"/>
        </w:rPr>
        <w:t>Gambar</w:t>
      </w:r>
      <w:r>
        <w:rPr>
          <w:rFonts w:hint="default" w:ascii="Times New Roman" w:hAnsi="Times New Roman" w:cs="Times New Roman"/>
          <w:sz w:val="20"/>
          <w:szCs w:val="20"/>
          <w:lang w:val="id-ID"/>
        </w:rPr>
        <w:t xml:space="preserve"> </w:t>
      </w:r>
      <w:r>
        <w:rPr>
          <w:rFonts w:hint="default" w:ascii="Times New Roman" w:hAnsi="Times New Roman" w:cs="Times New Roman"/>
          <w:sz w:val="20"/>
          <w:szCs w:val="20"/>
        </w:rPr>
        <w:t>6</w:t>
      </w:r>
      <w:r>
        <w:rPr>
          <w:rFonts w:hint="default" w:ascii="Times New Roman" w:hAnsi="Times New Roman" w:cs="Times New Roman"/>
          <w:sz w:val="20"/>
          <w:szCs w:val="20"/>
          <w:lang w:val="id-ID"/>
        </w:rPr>
        <w:t xml:space="preserve"> :</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574290" cy="1517015"/>
            <wp:effectExtent l="0" t="0" r="16510" b="6985"/>
            <wp:docPr id="13" name="Picture 13" descr="cpp(1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pp(10).svg"/>
                    <pic:cNvPicPr>
                      <a:picLocks noChangeAspect="1"/>
                    </pic:cNvPicPr>
                  </pic:nvPicPr>
                  <pic:blipFill>
                    <a:blip r:embed="rId16"/>
                    <a:stretch>
                      <a:fillRect/>
                    </a:stretch>
                  </pic:blipFill>
                  <pic:spPr>
                    <a:xfrm>
                      <a:off x="0" y="0"/>
                      <a:ext cx="2574290" cy="15170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b w:val="0"/>
          <w:bCs w:val="0"/>
          <w:i/>
          <w:iCs/>
          <w:sz w:val="18"/>
          <w:szCs w:val="18"/>
        </w:rPr>
      </w:pPr>
      <w:r>
        <w:rPr>
          <w:rFonts w:hint="default" w:ascii="Times New Roman" w:hAnsi="Times New Roman" w:cs="Times New Roman"/>
          <w:b w:val="0"/>
          <w:bCs w:val="0"/>
          <w:i/>
          <w:iCs/>
          <w:sz w:val="18"/>
          <w:szCs w:val="18"/>
        </w:rPr>
        <w:t>Gambar 6 Skema Relasi Database</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left"/>
        <w:textAlignment w:val="auto"/>
        <w:outlineLvl w:val="9"/>
        <w:rPr>
          <w:rFonts w:hint="default" w:ascii="Times New Roman" w:hAnsi="Times New Roman" w:cs="Times New Roman"/>
          <w:b w:val="0"/>
          <w:bCs w:val="0"/>
          <w:sz w:val="22"/>
          <w:szCs w:val="22"/>
        </w:rPr>
      </w:pPr>
      <w:r>
        <w:rPr>
          <w:rFonts w:hint="default" w:ascii="Times New Roman" w:hAnsi="Times New Roman" w:cs="Times New Roman"/>
          <w:b/>
          <w:bCs/>
          <w:sz w:val="22"/>
          <w:szCs w:val="22"/>
        </w:rPr>
        <w:t>5. IMPLEMENTASI SISTEM</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left"/>
        <w:textAlignment w:val="auto"/>
        <w:rPr>
          <w:rFonts w:hint="default" w:ascii="Times New Roman" w:hAnsi="Times New Roman" w:cs="Times New Roman"/>
          <w:b/>
          <w:bCs/>
          <w:sz w:val="20"/>
          <w:szCs w:val="20"/>
        </w:rPr>
      </w:pPr>
      <w:bookmarkStart w:id="21" w:name="_Toc732282859"/>
      <w:bookmarkStart w:id="22" w:name="_Toc500884128"/>
      <w:bookmarkStart w:id="23" w:name="_TOC_250005"/>
      <w:r>
        <w:rPr>
          <w:rFonts w:hint="default" w:ascii="Times New Roman" w:hAnsi="Times New Roman" w:cs="Times New Roman"/>
          <w:b/>
          <w:bCs/>
          <w:sz w:val="20"/>
          <w:szCs w:val="20"/>
        </w:rPr>
        <w:t>5.1 Implementasi</w:t>
      </w:r>
      <w:bookmarkEnd w:id="21"/>
      <w:bookmarkEnd w:id="22"/>
      <w:bookmarkEnd w:id="23"/>
    </w:p>
    <w:p>
      <w:pPr>
        <w:pageBreakBefore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Proses implementasi dari perancangan aplikasi yang dilakukan pada bab sebelumnya akan dijelaskan pada bab ini. Implementasi bertujuan untuk menterjemahkan keperluan perangkat lunak ke dalam bentuk sebenarnya yang dimengerti oleh komputer atau dengan kata lain tahap implemetasi ini merupakan tahapan lanjutan dari tahap perancangan yang sudah dilakukan. Tahap implementasi menjelaskan mengenai perangkat keras (hardware) dan perangkat lunak (software) yang digunakan dalam membangun sistem, kebutuhan pengguna, dan tampilan antarmuka sistem.</w:t>
      </w:r>
    </w:p>
    <w:p>
      <w:pPr>
        <w:pageBreakBefore w:val="0"/>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cs="Times New Roman"/>
          <w:b/>
          <w:bCs/>
          <w:sz w:val="20"/>
          <w:szCs w:val="20"/>
        </w:rPr>
      </w:pPr>
      <w:r>
        <w:rPr>
          <w:rFonts w:hint="default" w:ascii="Times New Roman" w:hAnsi="Times New Roman" w:cs="Times New Roman"/>
          <w:b/>
          <w:bCs/>
          <w:sz w:val="20"/>
          <w:szCs w:val="20"/>
        </w:rPr>
        <w:t>5.1.1 Perangkat Keras yang Digunakan</w:t>
      </w:r>
    </w:p>
    <w:p>
      <w:pPr>
        <w:pageBreakBefore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Perangkat keras yang digunakan dalam pengembangan aplikasi penentuan harga dengan metode cost-plus pricing adalah:</w:t>
      </w:r>
    </w:p>
    <w:p>
      <w:pPr>
        <w:pageBreakBefore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a. Processor Intel(R) Core™</w:t>
      </w:r>
    </w:p>
    <w:p>
      <w:pPr>
        <w:pageBreakBefore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b. RAM 1GB sampai 2GB</w:t>
      </w:r>
    </w:p>
    <w:p>
      <w:pPr>
        <w:pageBreakBefore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lang w:val="en-US"/>
        </w:rPr>
      </w:pPr>
      <w:r>
        <w:rPr>
          <w:rFonts w:hint="default" w:ascii="Times New Roman" w:hAnsi="Times New Roman" w:cs="Times New Roman"/>
          <w:sz w:val="20"/>
          <w:szCs w:val="20"/>
        </w:rPr>
        <w:t>c. Hardisk 320 GB</w:t>
      </w:r>
      <w:r>
        <w:rPr>
          <w:rFonts w:hint="default" w:ascii="Times New Roman" w:hAnsi="Times New Roman" w:cs="Times New Roman"/>
          <w:sz w:val="20"/>
          <w:szCs w:val="20"/>
          <w:lang w:val="en-US"/>
        </w:rPr>
        <w:t xml:space="preserve"> atau lebih</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24" w:name="_Toc246436087"/>
      <w:r>
        <w:rPr>
          <w:rFonts w:hint="default" w:ascii="Times New Roman" w:hAnsi="Times New Roman" w:cs="Times New Roman"/>
          <w:b/>
          <w:bCs/>
          <w:sz w:val="20"/>
          <w:szCs w:val="20"/>
        </w:rPr>
        <w:t xml:space="preserve">5.1.2 </w:t>
      </w:r>
      <w:bookmarkStart w:id="25" w:name="_Toc493536918"/>
      <w:r>
        <w:rPr>
          <w:rFonts w:hint="default" w:ascii="Times New Roman" w:hAnsi="Times New Roman" w:cs="Times New Roman"/>
          <w:b/>
          <w:bCs/>
          <w:sz w:val="20"/>
          <w:szCs w:val="20"/>
        </w:rPr>
        <w:t>Perangkat Lunak (Software) yang Digunakan</w:t>
      </w:r>
      <w:bookmarkEnd w:id="24"/>
      <w:bookmarkEnd w:id="25"/>
    </w:p>
    <w:p>
      <w:pPr>
        <w:pageBreakBefore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Perangkat lunak yang digunakan dalam membangun aplikasi pemesanan paket wisata ini antara lain:</w:t>
      </w:r>
    </w:p>
    <w:p>
      <w:pPr>
        <w:pageBreakBefore w:val="0"/>
        <w:kinsoku/>
        <w:wordWrap/>
        <w:overflowPunct/>
        <w:topLinePunct w:val="0"/>
        <w:autoSpaceDE/>
        <w:autoSpaceDN/>
        <w:bidi w:val="0"/>
        <w:adjustRightInd/>
        <w:snapToGrid/>
        <w:spacing w:after="0" w:line="240" w:lineRule="auto"/>
        <w:ind w:left="480" w:leftChars="200" w:right="0" w:rightChars="0" w:firstLine="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a. Text Editor (Atom, Gedit, Nano, dll)</w:t>
      </w:r>
    </w:p>
    <w:p>
      <w:pPr>
        <w:pageBreakBefore w:val="0"/>
        <w:kinsoku/>
        <w:wordWrap/>
        <w:overflowPunct/>
        <w:topLinePunct w:val="0"/>
        <w:autoSpaceDE/>
        <w:autoSpaceDN/>
        <w:bidi w:val="0"/>
        <w:adjustRightInd/>
        <w:snapToGrid/>
        <w:spacing w:after="0" w:line="240" w:lineRule="auto"/>
        <w:ind w:left="720" w:leftChars="200" w:right="0" w:rightChars="0" w:hanging="240" w:hangingChars="12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b. Apache Web Server, MySQL, PHP, PHPMyAdmin</w:t>
      </w:r>
    </w:p>
    <w:p>
      <w:pPr>
        <w:pageBreakBefore w:val="0"/>
        <w:kinsoku/>
        <w:wordWrap/>
        <w:overflowPunct/>
        <w:topLinePunct w:val="0"/>
        <w:autoSpaceDE/>
        <w:autoSpaceDN/>
        <w:bidi w:val="0"/>
        <w:adjustRightInd/>
        <w:snapToGrid/>
        <w:spacing w:after="0" w:line="240" w:lineRule="auto"/>
        <w:ind w:left="720" w:leftChars="200" w:right="0" w:rightChars="0" w:hanging="240" w:hangingChars="12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c. OS Linux Ubuntu 14, Debian 5, Windows 7</w:t>
      </w:r>
    </w:p>
    <w:p>
      <w:pPr>
        <w:pageBreakBefore w:val="0"/>
        <w:kinsoku/>
        <w:wordWrap/>
        <w:overflowPunct/>
        <w:topLinePunct w:val="0"/>
        <w:autoSpaceDE/>
        <w:autoSpaceDN/>
        <w:bidi w:val="0"/>
        <w:adjustRightInd/>
        <w:snapToGrid/>
        <w:spacing w:after="0" w:line="240" w:lineRule="auto"/>
        <w:ind w:left="720" w:leftChars="200" w:right="0" w:rightChars="0" w:hanging="240" w:hangingChars="12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d.</w:t>
      </w:r>
      <w:r>
        <w:rPr>
          <w:rFonts w:hint="default" w:ascii="Times New Roman" w:hAnsi="Times New Roman" w:cs="Times New Roman"/>
          <w:sz w:val="20"/>
          <w:szCs w:val="20"/>
        </w:rPr>
        <w:tab/>
      </w:r>
      <w:r>
        <w:rPr>
          <w:rFonts w:hint="default" w:ascii="Times New Roman" w:hAnsi="Times New Roman" w:cs="Times New Roman"/>
          <w:sz w:val="20"/>
          <w:szCs w:val="20"/>
        </w:rPr>
        <w:t xml:space="preserve">Browser Chrome 63, Opera 45, Firefox 57, Edge16, Safari 11 </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sz w:val="20"/>
          <w:szCs w:val="20"/>
        </w:rPr>
      </w:pPr>
      <w:bookmarkStart w:id="26" w:name="_Toc281750030"/>
      <w:bookmarkStart w:id="27" w:name="_Toc500884129"/>
      <w:r>
        <w:rPr>
          <w:rFonts w:hint="default" w:ascii="Times New Roman" w:hAnsi="Times New Roman" w:cs="Times New Roman"/>
          <w:b/>
          <w:bCs/>
          <w:sz w:val="20"/>
          <w:szCs w:val="20"/>
        </w:rPr>
        <w:t>5.2 Implementasi Metode Cost-Plus Pricing</w:t>
      </w:r>
      <w:bookmarkEnd w:id="26"/>
      <w:bookmarkEnd w:id="27"/>
    </w:p>
    <w:p>
      <w:pPr>
        <w:pageBreakBefore w:val="0"/>
        <w:kinsoku/>
        <w:wordWrap/>
        <w:overflowPunct/>
        <w:topLinePunct w:val="0"/>
        <w:autoSpaceDE/>
        <w:autoSpaceDN/>
        <w:bidi w:val="0"/>
        <w:adjustRightInd/>
        <w:snapToGrid/>
        <w:spacing w:after="0" w:line="240" w:lineRule="auto"/>
        <w:ind w:left="0" w:leftChars="0" w:right="0" w:rightChars="0" w:firstLine="4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Data yang digunakan dalam penerapan metode Cost-plus pricing adalah data biaya yang dikeluarkan selama proses budidaya kerang mutiara. Sebagai bahan perhitungan penerapan metode cost-plus pricing jumlah data biaya adalah 4 data. Atribut yang di butuhkan adalah biaya bahan baku, biaya tenaga kerja, biaya overhead dan biaya non produksi.</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left"/>
        <w:textAlignment w:val="auto"/>
        <w:rPr>
          <w:rFonts w:hint="default" w:ascii="Times New Roman" w:hAnsi="Times New Roman" w:cs="Times New Roman"/>
          <w:b/>
          <w:bCs/>
          <w:sz w:val="20"/>
          <w:szCs w:val="20"/>
        </w:rPr>
      </w:pPr>
      <w:bookmarkStart w:id="28" w:name="_Toc1515547046"/>
      <w:r>
        <w:rPr>
          <w:rFonts w:hint="default" w:ascii="Times New Roman" w:hAnsi="Times New Roman" w:cs="Times New Roman"/>
          <w:b/>
          <w:bCs/>
          <w:sz w:val="20"/>
          <w:szCs w:val="20"/>
        </w:rPr>
        <w:t>5.2.1</w:t>
      </w:r>
      <w:r>
        <w:rPr>
          <w:rFonts w:hint="default" w:ascii="Times New Roman" w:hAnsi="Times New Roman" w:cs="Times New Roman"/>
          <w:b/>
          <w:bCs/>
          <w:sz w:val="20"/>
          <w:szCs w:val="20"/>
        </w:rPr>
        <w:tab/>
      </w:r>
      <w:r>
        <w:rPr>
          <w:rFonts w:hint="default" w:ascii="Times New Roman" w:hAnsi="Times New Roman" w:cs="Times New Roman"/>
          <w:b/>
          <w:bCs/>
          <w:sz w:val="20"/>
          <w:szCs w:val="20"/>
        </w:rPr>
        <w:t>Perhitungan dengan Cost-Plus Pricing</w:t>
      </w:r>
      <w:bookmarkEnd w:id="28"/>
      <w:r>
        <w:rPr>
          <w:rFonts w:hint="default" w:ascii="Times New Roman" w:hAnsi="Times New Roman" w:cs="Times New Roman"/>
          <w:b/>
          <w:bCs/>
          <w:sz w:val="20"/>
          <w:szCs w:val="20"/>
        </w:rPr>
        <w:t xml:space="preserve"> </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left"/>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a. Flowchart Cost-Plus Pricing</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339975" cy="3107055"/>
            <wp:effectExtent l="0" t="0" r="317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a:srcRect t="449"/>
                    <a:stretch>
                      <a:fillRect/>
                    </a:stretch>
                  </pic:blipFill>
                  <pic:spPr>
                    <a:xfrm>
                      <a:off x="0" y="0"/>
                      <a:ext cx="2339975" cy="3107055"/>
                    </a:xfrm>
                    <a:prstGeom prst="rect">
                      <a:avLst/>
                    </a:prstGeom>
                    <a:noFill/>
                    <a:ln w="9525">
                      <a:noFill/>
                      <a:miter/>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i/>
          <w:iCs/>
          <w:sz w:val="20"/>
          <w:szCs w:val="20"/>
        </w:rPr>
      </w:pPr>
      <w:bookmarkStart w:id="29" w:name="_Toc1892746212"/>
      <w:r>
        <w:rPr>
          <w:rFonts w:hint="default" w:ascii="Times New Roman" w:hAnsi="Times New Roman" w:cs="Times New Roman"/>
          <w:b w:val="0"/>
          <w:bCs w:val="0"/>
          <w:i/>
          <w:iCs/>
          <w:sz w:val="18"/>
          <w:szCs w:val="18"/>
        </w:rPr>
        <w:t>Gambar 7.</w:t>
      </w:r>
      <w:r>
        <w:rPr>
          <w:rFonts w:hint="default" w:ascii="Times New Roman" w:hAnsi="Times New Roman" w:cs="Times New Roman"/>
          <w:i/>
          <w:iCs/>
          <w:sz w:val="18"/>
          <w:szCs w:val="18"/>
        </w:rPr>
        <w:t xml:space="preserve"> Gambar Flowchart Perhitungan</w:t>
      </w:r>
      <w:bookmarkEnd w:id="29"/>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22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Gambar 7 mejelaskan alur dari metode cost-plus pricing dimulai dari mengimputkan data biaya bahan baku, biaya tenaga kerja, biaya overhead, dan biaya non produksi yang selanjutnya diproses ke dalam rumus cost-plus pricing kemudian menghasilkan harga jual mutiara.</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hanging="240" w:hangingChars="120"/>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b.</w:t>
      </w:r>
      <w:r>
        <w:rPr>
          <w:rFonts w:hint="default" w:ascii="Times New Roman" w:hAnsi="Times New Roman" w:eastAsia="Times New Roman" w:cs="Times New Roman"/>
          <w:color w:val="2E3436" w:themeColor="text1"/>
          <w:sz w:val="20"/>
          <w:szCs w:val="20"/>
          <w14:textFill>
            <w14:solidFill>
              <w14:schemeClr w14:val="tx1"/>
            </w14:solidFill>
          </w14:textFill>
        </w:rPr>
        <w:tab/>
      </w:r>
      <w:r>
        <w:rPr>
          <w:rFonts w:hint="default" w:ascii="Times New Roman" w:hAnsi="Times New Roman" w:eastAsia="Times New Roman" w:cs="Times New Roman"/>
          <w:color w:val="2E3436" w:themeColor="text1"/>
          <w:sz w:val="20"/>
          <w:szCs w:val="20"/>
          <w14:textFill>
            <w14:solidFill>
              <w14:schemeClr w14:val="tx1"/>
            </w14:solidFill>
          </w14:textFill>
        </w:rPr>
        <w:t>Proses Perhitungan Manual</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Jumlah mutiara 7000</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Laba yang diharapkan 20%</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Total biaya Rp </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3</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051</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241</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667</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pP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Biaya Produksi :</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Biaya Bahan Baku </w:t>
      </w:r>
      <w:r>
        <w:rPr>
          <w:rFonts w:hint="default" w:ascii="Times New Roman" w:hAnsi="Times New Roman" w:eastAsia="Times New Roman" w:cs="Times New Roman"/>
          <w:color w:val="2E3436" w:themeColor="text1"/>
          <w:sz w:val="20"/>
          <w:szCs w:val="20"/>
          <w14:textFill>
            <w14:solidFill>
              <w14:schemeClr w14:val="tx1"/>
            </w14:solidFill>
          </w14:textFill>
        </w:rPr>
        <w:tab/>
      </w:r>
      <w:r>
        <w:rPr>
          <w:rFonts w:hint="default" w:ascii="Times New Roman" w:hAnsi="Times New Roman" w:eastAsia="Times New Roman" w:cs="Times New Roman"/>
          <w:color w:val="2E3436" w:themeColor="text1"/>
          <w:sz w:val="20"/>
          <w:szCs w:val="20"/>
          <w14:textFill>
            <w14:solidFill>
              <w14:schemeClr w14:val="tx1"/>
            </w14:solidFill>
          </w14:textFill>
        </w:rPr>
        <w:t xml:space="preserve"> Rp    </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282</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800</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000</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Biaya Tenaga Kerja </w:t>
      </w:r>
      <w:r>
        <w:rPr>
          <w:rFonts w:hint="default" w:ascii="Times New Roman" w:hAnsi="Times New Roman" w:eastAsia="Times New Roman" w:cs="Times New Roman"/>
          <w:color w:val="2E3436" w:themeColor="text1"/>
          <w:sz w:val="20"/>
          <w:szCs w:val="20"/>
          <w14:textFill>
            <w14:solidFill>
              <w14:schemeClr w14:val="tx1"/>
            </w14:solidFill>
          </w14:textFill>
        </w:rPr>
        <w:tab/>
      </w:r>
      <w:r>
        <w:rPr>
          <w:rFonts w:hint="default" w:ascii="Times New Roman" w:hAnsi="Times New Roman" w:eastAsia="Times New Roman" w:cs="Times New Roman"/>
          <w:color w:val="2E3436" w:themeColor="text1"/>
          <w:sz w:val="20"/>
          <w:szCs w:val="20"/>
          <w14:textFill>
            <w14:solidFill>
              <w14:schemeClr w14:val="tx1"/>
            </w14:solidFill>
          </w14:textFill>
        </w:rPr>
        <w:t xml:space="preserve"> Rp    </w:t>
      </w:r>
      <w:r>
        <w:rPr>
          <w:rFonts w:hint="default" w:ascii="Times New Roman" w:hAnsi="Times New Roman" w:eastAsia="Montserrat" w:cs="Times New Roman"/>
          <w:b w:val="0"/>
          <w:bCs/>
          <w:i w:val="0"/>
          <w:caps w:val="0"/>
          <w:color w:val="2E3436" w:themeColor="text1"/>
          <w:spacing w:val="0"/>
          <w:kern w:val="0"/>
          <w:sz w:val="20"/>
          <w:szCs w:val="20"/>
          <w:shd w:val="clear" w:fill="FFFFFF"/>
          <w:lang w:eastAsia="zh-CN" w:bidi="ar"/>
          <w14:textFill>
            <w14:solidFill>
              <w14:schemeClr w14:val="tx1"/>
            </w14:solidFill>
          </w14:textFill>
        </w:rPr>
        <w:t>760.416.667</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Biaya Overhead Pabrik  Rp </w:t>
      </w:r>
      <w:r>
        <w:rPr>
          <w:rFonts w:hint="default" w:ascii="Times New Roman" w:hAnsi="Times New Roman" w:eastAsia="SimSun" w:cs="Times New Roman"/>
          <w:i w:val="0"/>
          <w:color w:val="2E3436" w:themeColor="text1"/>
          <w:kern w:val="0"/>
          <w:sz w:val="20"/>
          <w:szCs w:val="20"/>
          <w:u w:val="single"/>
          <w:lang w:val="en-US" w:eastAsia="zh-CN" w:bidi="ar"/>
          <w14:textFill>
            <w14:solidFill>
              <w14:schemeClr w14:val="tx1"/>
            </w14:solidFill>
          </w14:textFill>
        </w:rPr>
        <w:t>1</w:t>
      </w:r>
      <w:r>
        <w:rPr>
          <w:rFonts w:hint="default" w:ascii="Times New Roman" w:hAnsi="Times New Roman" w:eastAsia="SimSun" w:cs="Times New Roman"/>
          <w:i w:val="0"/>
          <w:color w:val="2E3436" w:themeColor="text1"/>
          <w:kern w:val="0"/>
          <w:sz w:val="20"/>
          <w:szCs w:val="20"/>
          <w:u w:val="singl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single"/>
          <w:lang w:val="en-US" w:eastAsia="zh-CN" w:bidi="ar"/>
          <w14:textFill>
            <w14:solidFill>
              <w14:schemeClr w14:val="tx1"/>
            </w14:solidFill>
          </w14:textFill>
        </w:rPr>
        <w:t>408</w:t>
      </w:r>
      <w:r>
        <w:rPr>
          <w:rFonts w:hint="default" w:ascii="Times New Roman" w:hAnsi="Times New Roman" w:eastAsia="SimSun" w:cs="Times New Roman"/>
          <w:i w:val="0"/>
          <w:color w:val="2E3436" w:themeColor="text1"/>
          <w:kern w:val="0"/>
          <w:sz w:val="20"/>
          <w:szCs w:val="20"/>
          <w:u w:val="singl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single"/>
          <w:lang w:val="en-US" w:eastAsia="zh-CN" w:bidi="ar"/>
          <w14:textFill>
            <w14:solidFill>
              <w14:schemeClr w14:val="tx1"/>
            </w14:solidFill>
          </w14:textFill>
        </w:rPr>
        <w:t>025</w:t>
      </w:r>
      <w:r>
        <w:rPr>
          <w:rFonts w:hint="default" w:ascii="Times New Roman" w:hAnsi="Times New Roman" w:eastAsia="SimSun" w:cs="Times New Roman"/>
          <w:i w:val="0"/>
          <w:color w:val="2E3436" w:themeColor="text1"/>
          <w:kern w:val="0"/>
          <w:sz w:val="20"/>
          <w:szCs w:val="20"/>
          <w:u w:val="singl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single"/>
          <w:lang w:val="en-US" w:eastAsia="zh-CN" w:bidi="ar"/>
          <w14:textFill>
            <w14:solidFill>
              <w14:schemeClr w14:val="tx1"/>
            </w14:solidFill>
          </w14:textFill>
        </w:rPr>
        <w:t>000</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lang w:eastAsia="zh-CN" w:bidi="ar"/>
          <w14:textFill>
            <w14:solidFill>
              <w14:schemeClr w14:val="tx1"/>
            </w14:solidFill>
          </w14:textFill>
        </w:rPr>
        <w:t xml:space="preserve"> </w:t>
      </w:r>
      <w:r>
        <w:rPr>
          <w:rFonts w:hint="default" w:ascii="Times New Roman" w:hAnsi="Times New Roman" w:eastAsia="Times New Roman" w:cs="Times New Roman"/>
          <w:color w:val="2E3436" w:themeColor="text1"/>
          <w:sz w:val="20"/>
          <w:szCs w:val="20"/>
          <w14:textFill>
            <w14:solidFill>
              <w14:schemeClr w14:val="tx1"/>
            </w14:solidFill>
          </w14:textFill>
        </w:rPr>
        <w:t xml:space="preserve">Total Biaya Produksi </w:t>
      </w:r>
      <w:r>
        <w:rPr>
          <w:rFonts w:hint="default" w:ascii="Times New Roman" w:hAnsi="Times New Roman" w:eastAsia="Times New Roman" w:cs="Times New Roman"/>
          <w:color w:val="2E3436" w:themeColor="text1"/>
          <w:sz w:val="20"/>
          <w:szCs w:val="20"/>
          <w14:textFill>
            <w14:solidFill>
              <w14:schemeClr w14:val="tx1"/>
            </w14:solidFill>
          </w14:textFill>
        </w:rPr>
        <w:tab/>
      </w:r>
      <w:r>
        <w:rPr>
          <w:rFonts w:hint="default" w:ascii="Times New Roman" w:hAnsi="Times New Roman" w:eastAsia="Times New Roman" w:cs="Times New Roman"/>
          <w:color w:val="2E3436" w:themeColor="text1"/>
          <w:sz w:val="20"/>
          <w:szCs w:val="20"/>
          <w14:textFill>
            <w14:solidFill>
              <w14:schemeClr w14:val="tx1"/>
            </w14:solidFill>
          </w14:textFill>
        </w:rPr>
        <w:t xml:space="preserve"> Rp  2.451.241.667</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Harga Pokok Produksi Mutiara :</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Rp 2.451.241.667</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r>
        <w:rPr>
          <w:rFonts w:hint="default" w:ascii="Times New Roman" w:hAnsi="Times New Roman" w:eastAsia="Times New Roman" w:cs="Times New Roman"/>
          <w:color w:val="2E3436" w:themeColor="text1"/>
          <w:sz w:val="20"/>
          <w:szCs w:val="20"/>
          <w14:textFill>
            <w14:solidFill>
              <w14:schemeClr w14:val="tx1"/>
            </w14:solidFill>
          </w14:textFill>
        </w:rPr>
        <w:t xml:space="preserve"> /7.000 = Rp 350.177,381,- Dibulatkan Rp 350.200,-</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Perhitungan Markup :</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Biaya Non Produksi     Rp    </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600</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000</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none"/>
          <w:lang w:val="en-US" w:eastAsia="zh-CN" w:bidi="ar"/>
          <w14:textFill>
            <w14:solidFill>
              <w14:schemeClr w14:val="tx1"/>
            </w14:solidFill>
          </w14:textFill>
        </w:rPr>
        <w:t>000</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SimSun" w:cs="Times New Roman"/>
          <w:i w:val="0"/>
          <w:color w:val="2E3436" w:themeColor="text1"/>
          <w:kern w:val="0"/>
          <w:sz w:val="20"/>
          <w:szCs w:val="20"/>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Laba 20 % </w:t>
      </w:r>
      <w:r>
        <w:rPr>
          <w:rFonts w:hint="default" w:ascii="Times New Roman" w:hAnsi="Times New Roman" w:eastAsia="Times New Roman" w:cs="Times New Roman"/>
          <w:color w:val="2E3436" w:themeColor="text1"/>
          <w:sz w:val="20"/>
          <w:szCs w:val="20"/>
          <w14:textFill>
            <w14:solidFill>
              <w14:schemeClr w14:val="tx1"/>
            </w14:solidFill>
          </w14:textFill>
        </w:rPr>
        <w:tab/>
      </w:r>
      <w:r>
        <w:rPr>
          <w:rFonts w:hint="default" w:ascii="Times New Roman" w:hAnsi="Times New Roman" w:eastAsia="Times New Roman" w:cs="Times New Roman"/>
          <w:color w:val="2E3436" w:themeColor="text1"/>
          <w:sz w:val="20"/>
          <w:szCs w:val="20"/>
          <w14:textFill>
            <w14:solidFill>
              <w14:schemeClr w14:val="tx1"/>
            </w14:solidFill>
          </w14:textFill>
        </w:rPr>
        <w:t xml:space="preserve">             R</w:t>
      </w:r>
      <w:r>
        <w:rPr>
          <w:rFonts w:hint="default" w:ascii="Times New Roman" w:hAnsi="Times New Roman" w:eastAsia="SimSun" w:cs="Times New Roman"/>
          <w:i w:val="0"/>
          <w:color w:val="2E3436" w:themeColor="text1"/>
          <w:kern w:val="0"/>
          <w:sz w:val="20"/>
          <w:szCs w:val="20"/>
          <w:lang w:eastAsia="zh-CN" w:bidi="ar"/>
          <w14:textFill>
            <w14:solidFill>
              <w14:schemeClr w14:val="tx1"/>
            </w14:solidFill>
          </w14:textFill>
        </w:rPr>
        <w:t xml:space="preserve">p     </w:t>
      </w:r>
      <w:r>
        <w:rPr>
          <w:rFonts w:hint="default" w:ascii="Times New Roman" w:hAnsi="Times New Roman" w:eastAsia="SimSun" w:cs="Times New Roman"/>
          <w:i w:val="0"/>
          <w:color w:val="2E3436" w:themeColor="text1"/>
          <w:kern w:val="0"/>
          <w:sz w:val="20"/>
          <w:szCs w:val="20"/>
          <w:u w:val="single"/>
          <w:lang w:val="en-US" w:eastAsia="zh-CN" w:bidi="ar"/>
          <w14:textFill>
            <w14:solidFill>
              <w14:schemeClr w14:val="tx1"/>
            </w14:solidFill>
          </w14:textFill>
        </w:rPr>
        <w:t>610</w:t>
      </w:r>
      <w:r>
        <w:rPr>
          <w:rFonts w:hint="default" w:ascii="Times New Roman" w:hAnsi="Times New Roman" w:eastAsia="SimSun" w:cs="Times New Roman"/>
          <w:i w:val="0"/>
          <w:color w:val="2E3436" w:themeColor="text1"/>
          <w:kern w:val="0"/>
          <w:sz w:val="20"/>
          <w:szCs w:val="20"/>
          <w:u w:val="singl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single"/>
          <w:lang w:val="en-US" w:eastAsia="zh-CN" w:bidi="ar"/>
          <w14:textFill>
            <w14:solidFill>
              <w14:schemeClr w14:val="tx1"/>
            </w14:solidFill>
          </w14:textFill>
        </w:rPr>
        <w:t>248</w:t>
      </w:r>
      <w:r>
        <w:rPr>
          <w:rFonts w:hint="default" w:ascii="Times New Roman" w:hAnsi="Times New Roman" w:eastAsia="SimSun" w:cs="Times New Roman"/>
          <w:i w:val="0"/>
          <w:color w:val="2E3436" w:themeColor="text1"/>
          <w:kern w:val="0"/>
          <w:sz w:val="20"/>
          <w:szCs w:val="20"/>
          <w:u w:val="single"/>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u w:val="single"/>
          <w:lang w:val="en-US" w:eastAsia="zh-CN" w:bidi="ar"/>
          <w14:textFill>
            <w14:solidFill>
              <w14:schemeClr w14:val="tx1"/>
            </w14:solidFill>
          </w14:textFill>
        </w:rPr>
        <w:t>333</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r>
        <w:rPr>
          <w:rFonts w:hint="default" w:ascii="Times New Roman" w:hAnsi="Times New Roman" w:eastAsia="SimSun" w:cs="Times New Roman"/>
          <w:i w:val="0"/>
          <w:color w:val="2E3436" w:themeColor="text1"/>
          <w:kern w:val="0"/>
          <w:sz w:val="20"/>
          <w:szCs w:val="20"/>
          <w:lang w:eastAsia="zh-CN" w:bidi="ar"/>
          <w14:textFill>
            <w14:solidFill>
              <w14:schemeClr w14:val="tx1"/>
            </w14:solidFill>
          </w14:textFill>
        </w:rPr>
        <w:t xml:space="preserve"> +</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Jumlah</w:t>
      </w:r>
      <w:r>
        <w:rPr>
          <w:rFonts w:hint="default" w:ascii="Times New Roman" w:hAnsi="Times New Roman" w:eastAsia="Times New Roman" w:cs="Times New Roman"/>
          <w:color w:val="2E3436" w:themeColor="text1"/>
          <w:sz w:val="20"/>
          <w:szCs w:val="20"/>
          <w14:textFill>
            <w14:solidFill>
              <w14:schemeClr w14:val="tx1"/>
            </w14:solidFill>
          </w14:textFill>
        </w:rPr>
        <w:tab/>
      </w:r>
      <w:r>
        <w:rPr>
          <w:rFonts w:hint="default" w:ascii="Times New Roman" w:hAnsi="Times New Roman" w:eastAsia="Times New Roman" w:cs="Times New Roman"/>
          <w:color w:val="2E3436" w:themeColor="text1"/>
          <w:sz w:val="20"/>
          <w:szCs w:val="20"/>
          <w14:textFill>
            <w14:solidFill>
              <w14:schemeClr w14:val="tx1"/>
            </w14:solidFill>
          </w14:textFill>
        </w:rPr>
        <w:t xml:space="preserve">     A =  Rp  </w:t>
      </w:r>
      <w:r>
        <w:rPr>
          <w:rFonts w:hint="default" w:ascii="Times New Roman" w:hAnsi="Times New Roman" w:eastAsia="SimSun" w:cs="Times New Roman"/>
          <w:i w:val="0"/>
          <w:color w:val="2E3436" w:themeColor="text1"/>
          <w:kern w:val="0"/>
          <w:sz w:val="20"/>
          <w:szCs w:val="20"/>
          <w:u w:val="none"/>
          <w:lang w:eastAsia="zh-CN" w:bidi="ar"/>
          <w14:textFill>
            <w14:solidFill>
              <w14:schemeClr w14:val="tx1"/>
            </w14:solidFill>
          </w14:textFill>
        </w:rPr>
        <w:t>1.210.248.333</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Biaya Produksi    B =  Rp  </w:t>
      </w:r>
      <w:r>
        <w:rPr>
          <w:rFonts w:hint="default" w:ascii="Times New Roman" w:hAnsi="Times New Roman" w:eastAsia="Times New Roman" w:cs="Times New Roman"/>
          <w:color w:val="2E3436" w:themeColor="text1"/>
          <w:sz w:val="20"/>
          <w:szCs w:val="20"/>
          <w:u w:val="single"/>
          <w14:textFill>
            <w14:solidFill>
              <w14:schemeClr w14:val="tx1"/>
            </w14:solidFill>
          </w14:textFill>
        </w:rPr>
        <w:t>2.451.241.667</w:t>
      </w:r>
      <w:r>
        <w:rPr>
          <w:rFonts w:hint="default" w:ascii="Times New Roman" w:hAnsi="Times New Roman" w:eastAsia="Montserrat" w:cs="Times New Roman"/>
          <w:i w:val="0"/>
          <w:caps w:val="0"/>
          <w:color w:val="2E3436" w:themeColor="text1"/>
          <w:spacing w:val="0"/>
          <w:kern w:val="0"/>
          <w:sz w:val="20"/>
          <w:szCs w:val="20"/>
          <w:u w:val="single"/>
          <w:shd w:val="clear" w:color="auto" w:fill="auto"/>
          <w:lang w:eastAsia="zh-CN" w:bidi="ar"/>
          <w14:textFill>
            <w14:solidFill>
              <w14:schemeClr w14:val="tx1"/>
            </w14:solidFill>
          </w14:textFill>
        </w:rPr>
        <w:t>,-</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 xml:space="preserve"> :</w:t>
      </w:r>
      <w:r>
        <w:rPr>
          <w:rFonts w:hint="default" w:ascii="Times New Roman" w:hAnsi="Times New Roman" w:eastAsia="Times New Roman" w:cs="Times New Roman"/>
          <w:color w:val="2E3436" w:themeColor="text1"/>
          <w:sz w:val="20"/>
          <w:szCs w:val="20"/>
          <w14:textFill>
            <w14:solidFill>
              <w14:schemeClr w14:val="tx1"/>
            </w14:solidFill>
          </w14:textFill>
        </w:rPr>
        <w:t xml:space="preserve"> </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Persentase MarkupA/B = 0.4937 atau 49.37%</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Perhitungan harga jual mutiara :</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Biaya Produksi            Rp  2.451.241.667</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Markup 49.37%          Rp  </w:t>
      </w:r>
      <w:r>
        <w:rPr>
          <w:rFonts w:hint="default" w:ascii="Times New Roman" w:hAnsi="Times New Roman" w:eastAsia="Times New Roman" w:cs="Times New Roman"/>
          <w:color w:val="2E3436" w:themeColor="text1"/>
          <w:sz w:val="20"/>
          <w:szCs w:val="20"/>
          <w:u w:val="single"/>
          <w14:textFill>
            <w14:solidFill>
              <w14:schemeClr w14:val="tx1"/>
            </w14:solidFill>
          </w14:textFill>
        </w:rPr>
        <w:t>1.210.178.011</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w:t>
      </w:r>
      <w:r>
        <w:rPr>
          <w:rFonts w:hint="default" w:ascii="Times New Roman" w:hAnsi="Times New Roman" w:eastAsia="Times New Roman" w:cs="Times New Roman"/>
          <w:color w:val="2E3436" w:themeColor="text1"/>
          <w:sz w:val="20"/>
          <w:szCs w:val="20"/>
          <w14:textFill>
            <w14:solidFill>
              <w14:schemeClr w14:val="tx1"/>
            </w14:solidFill>
          </w14:textFill>
        </w:rPr>
        <w:t xml:space="preserve"> +</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Total Harga Jual         Rp  </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3.661.419.678,-</w:t>
      </w:r>
    </w:p>
    <w:p>
      <w:pPr>
        <w:pStyle w:val="22"/>
        <w:keepNext w:val="0"/>
        <w:keepLines w:val="0"/>
        <w:pageBreakBefore w:val="0"/>
        <w:numPr>
          <w:ilvl w:val="0"/>
          <w:numId w:val="0"/>
        </w:numPr>
        <w:tabs>
          <w:tab w:val="left" w:pos="1440"/>
        </w:tabs>
        <w:kinsoku/>
        <w:wordWrap/>
        <w:overflowPunct/>
        <w:topLinePunct w:val="0"/>
        <w:autoSpaceDE/>
        <w:autoSpaceDN/>
        <w:bidi w:val="0"/>
        <w:adjustRightInd/>
        <w:snapToGrid/>
        <w:spacing w:after="0" w:line="240" w:lineRule="auto"/>
        <w:ind w:left="2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xml:space="preserve">Harga Satuan </w:t>
      </w:r>
      <w:r>
        <w:rPr>
          <w:rFonts w:hint="default" w:ascii="Times New Roman" w:hAnsi="Times New Roman" w:eastAsia="Times New Roman" w:cs="Times New Roman"/>
          <w:color w:val="2E3436" w:themeColor="text1"/>
          <w:sz w:val="20"/>
          <w:szCs w:val="20"/>
          <w14:textFill>
            <w14:solidFill>
              <w14:schemeClr w14:val="tx1"/>
            </w14:solidFill>
          </w14:textFill>
        </w:rPr>
        <w:tab/>
      </w:r>
      <w:r>
        <w:rPr>
          <w:rFonts w:hint="default" w:ascii="Times New Roman" w:hAnsi="Times New Roman" w:eastAsia="Times New Roman" w:cs="Times New Roman"/>
          <w:color w:val="2E3436" w:themeColor="text1"/>
          <w:sz w:val="20"/>
          <w:szCs w:val="20"/>
          <w14:textFill>
            <w14:solidFill>
              <w14:schemeClr w14:val="tx1"/>
            </w14:solidFill>
          </w14:textFill>
        </w:rPr>
        <w:t xml:space="preserve">= Rp </w:t>
      </w:r>
      <w:r>
        <w:rPr>
          <w:rFonts w:hint="default" w:ascii="Times New Roman" w:hAnsi="Times New Roman" w:eastAsia="Montserrat" w:cs="Times New Roman"/>
          <w:i w:val="0"/>
          <w:caps w:val="0"/>
          <w:color w:val="2E3436" w:themeColor="text1"/>
          <w:spacing w:val="0"/>
          <w:kern w:val="0"/>
          <w:sz w:val="20"/>
          <w:szCs w:val="20"/>
          <w:shd w:val="clear" w:color="auto" w:fill="auto"/>
          <w:lang w:eastAsia="zh-CN" w:bidi="ar"/>
          <w14:textFill>
            <w14:solidFill>
              <w14:schemeClr w14:val="tx1"/>
            </w14:solidFill>
          </w14:textFill>
        </w:rPr>
        <w:t>3.661.419.678</w:t>
      </w:r>
      <w:r>
        <w:rPr>
          <w:rFonts w:hint="default" w:ascii="Times New Roman" w:hAnsi="Times New Roman" w:eastAsia="Times New Roman" w:cs="Times New Roman"/>
          <w:color w:val="2E3436" w:themeColor="text1"/>
          <w:sz w:val="20"/>
          <w:szCs w:val="20"/>
          <w14:textFill>
            <w14:solidFill>
              <w14:schemeClr w14:val="tx1"/>
            </w14:solidFill>
          </w14:textFill>
        </w:rPr>
        <w:t>,- / 7000</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1440" w:leftChars="0" w:right="0" w:rightChars="0" w:firstLine="0" w:firstLineChars="0"/>
        <w:jc w:val="left"/>
        <w:textAlignment w:val="auto"/>
        <w:outlineLvl w:val="9"/>
        <w:rPr>
          <w:rFonts w:hint="default" w:ascii="Times New Roman" w:hAnsi="Times New Roman" w:eastAsia="Times New Roman" w:cs="Times New Roman"/>
          <w:color w:val="2E3436" w:themeColor="text1"/>
          <w:sz w:val="20"/>
          <w:szCs w:val="20"/>
          <w14:textFill>
            <w14:solidFill>
              <w14:schemeClr w14:val="tx1"/>
            </w14:solidFill>
          </w14:textFill>
        </w:rPr>
      </w:pPr>
      <w:r>
        <w:rPr>
          <w:rFonts w:hint="default" w:ascii="Times New Roman" w:hAnsi="Times New Roman" w:eastAsia="Times New Roman" w:cs="Times New Roman"/>
          <w:color w:val="2E3436" w:themeColor="text1"/>
          <w:sz w:val="20"/>
          <w:szCs w:val="20"/>
          <w14:textFill>
            <w14:solidFill>
              <w14:schemeClr w14:val="tx1"/>
            </w14:solidFill>
          </w14:textFill>
        </w:rPr>
        <w:t>= Rp 523.060,-</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240" w:leftChars="10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eastAsia="Times New Roman" w:cs="Times New Roman"/>
          <w:color w:val="2E3436" w:themeColor="text1"/>
          <w:sz w:val="20"/>
          <w:szCs w:val="20"/>
          <w14:textFill>
            <w14:solidFill>
              <w14:schemeClr w14:val="tx1"/>
            </w14:solidFill>
          </w14:textFill>
        </w:rPr>
        <w:t>Keuntungan harga satuan yang didapat adalah 49.37% dari Rp 350.177,- yaitu Rp 172.882,-</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30" w:name="_Toc259164932"/>
      <w:r>
        <w:rPr>
          <w:rFonts w:hint="default" w:ascii="Times New Roman" w:hAnsi="Times New Roman" w:cs="Times New Roman"/>
          <w:b/>
          <w:bCs/>
          <w:sz w:val="20"/>
          <w:szCs w:val="20"/>
        </w:rPr>
        <w:t>5.3 Implementasi WEB</w:t>
      </w:r>
      <w:bookmarkEnd w:id="30"/>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31" w:name="_Toc104550348"/>
      <w:r>
        <w:rPr>
          <w:rFonts w:hint="default" w:ascii="Times New Roman" w:hAnsi="Times New Roman" w:cs="Times New Roman"/>
          <w:b/>
          <w:bCs/>
          <w:sz w:val="20"/>
          <w:szCs w:val="20"/>
        </w:rPr>
        <w:t>5.3.1 Implementasi Halaman Login</w:t>
      </w:r>
      <w:bookmarkEnd w:id="31"/>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Implementasi halaman login merupakan implementasi halaman login yang digunakan oleh pengguna web bertujuan untuk masuk ke menu utama, implementasi dapat dilihat pada Gambar 8.</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452370" cy="1550670"/>
            <wp:effectExtent l="9525" t="9525" r="1460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2452370" cy="1550670"/>
                    </a:xfrm>
                    <a:prstGeom prst="rect">
                      <a:avLst/>
                    </a:prstGeom>
                    <a:noFill/>
                    <a:ln w="9525">
                      <a:solidFill>
                        <a:schemeClr val="tx2">
                          <a:lumMod val="50000"/>
                        </a:schemeClr>
                      </a:solidFill>
                      <a:miter/>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sz w:val="20"/>
          <w:szCs w:val="20"/>
        </w:rPr>
      </w:pPr>
      <w:bookmarkStart w:id="32" w:name="_Toc500890182"/>
      <w:bookmarkStart w:id="33" w:name="_Toc500889990"/>
      <w:bookmarkStart w:id="34" w:name="_Toc224379242"/>
      <w:r>
        <w:rPr>
          <w:rFonts w:hint="default" w:ascii="Times New Roman" w:hAnsi="Times New Roman" w:cs="Times New Roman"/>
          <w:i/>
          <w:iCs/>
          <w:sz w:val="18"/>
          <w:szCs w:val="18"/>
        </w:rPr>
        <w:t>Gambar 8. Halaman Login</w:t>
      </w:r>
      <w:bookmarkEnd w:id="32"/>
      <w:bookmarkEnd w:id="33"/>
      <w:bookmarkEnd w:id="34"/>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Bisa dilihat pada Gambar 8 pada halaman login terdapat dua textbox dan satu button yaitu textbox email, textbox password, dan button login. Button login berfungsi untuk mencocokkan data email dan data password dengan data email dan data password yang ada dalam basis data guna mengetahui apakah data yang dimasukkan ke dalam kedua textbox tadi terdaftar atau tidak di dalam basis data, jika data tersebut cocok maka pengguna bisa masuk ke dalam halaman home sesuai dengan jenis usernya. Jika pengguna gagal melakukan login maka akan muncul peringatan bahwa email atau password yang dimasukkan salah, jika pengguna lupa password pengguna dapat mereset password dengan cara mengklik tulisa lupa passowrd yang berada dibagian bawah field password, setelah itu pengguna mengisi field email yang dimiliki, pengguna dapat mengklik tombol verivy untuk engirim kode reset passowrd ke email yang telah dimasukkan tadi, kode tersebut dimasukkan ke dalam field kode reset yang tampil setelah mengirim kode ke email sebagai token untuk mulai mengubah passowrd, jika kode yang dimasukkan salah maka pengguna tidak akan bisa melakukan reset password.</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35" w:name="_Toc500884133"/>
      <w:bookmarkStart w:id="36" w:name="_Toc496792459"/>
      <w:r>
        <w:rPr>
          <w:rFonts w:hint="default" w:ascii="Times New Roman" w:hAnsi="Times New Roman" w:cs="Times New Roman"/>
          <w:b/>
          <w:bCs/>
          <w:sz w:val="20"/>
          <w:szCs w:val="20"/>
        </w:rPr>
        <w:t>5.3.2</w:t>
      </w:r>
      <w:r>
        <w:rPr>
          <w:rFonts w:hint="default" w:ascii="Times New Roman" w:hAnsi="Times New Roman" w:cs="Times New Roman"/>
          <w:b/>
          <w:bCs/>
          <w:sz w:val="20"/>
          <w:szCs w:val="20"/>
        </w:rPr>
        <w:tab/>
      </w:r>
      <w:r>
        <w:rPr>
          <w:rFonts w:hint="default" w:ascii="Times New Roman" w:hAnsi="Times New Roman" w:cs="Times New Roman"/>
          <w:b/>
          <w:bCs/>
          <w:sz w:val="20"/>
          <w:szCs w:val="20"/>
        </w:rPr>
        <w:t>Tampilan Halaman Home</w:t>
      </w:r>
      <w:bookmarkEnd w:id="35"/>
      <w:bookmarkEnd w:id="36"/>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Home merupakan halaman utama dari aplikasi penentuan harga mutiara, halaman home dibagi dua berdasarkan jenis pengguna yang telah login yakni halaman home untuk karyawan seperti pada Gambar 9 dan halaman home untuk pimpinan yang dapat dilihat pada Gambar 10.</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20" w:firstLineChars="0"/>
        <w:jc w:val="both"/>
        <w:textAlignment w:val="auto"/>
        <w:outlineLvl w:val="9"/>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284095" cy="791845"/>
            <wp:effectExtent l="9525" t="9525" r="11430" b="17780"/>
            <wp:docPr id="14" name="Picture 14" descr="screencapture-localhost-lumino-151659186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capture-localhost-lumino-1516591860235"/>
                    <pic:cNvPicPr>
                      <a:picLocks noChangeAspect="1"/>
                    </pic:cNvPicPr>
                  </pic:nvPicPr>
                  <pic:blipFill>
                    <a:blip r:embed="rId19"/>
                    <a:srcRect b="31719"/>
                    <a:stretch>
                      <a:fillRect/>
                    </a:stretch>
                  </pic:blipFill>
                  <pic:spPr>
                    <a:xfrm>
                      <a:off x="0" y="0"/>
                      <a:ext cx="2284095" cy="79184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b w:val="0"/>
          <w:bCs w:val="0"/>
          <w:i/>
          <w:iCs/>
          <w:sz w:val="18"/>
          <w:szCs w:val="18"/>
        </w:rPr>
      </w:pPr>
      <w:bookmarkStart w:id="37" w:name="_Toc1055596659"/>
      <w:r>
        <w:rPr>
          <w:rFonts w:hint="default" w:ascii="Times New Roman" w:hAnsi="Times New Roman" w:cs="Times New Roman"/>
          <w:b w:val="0"/>
          <w:bCs w:val="0"/>
          <w:i/>
          <w:iCs/>
          <w:sz w:val="18"/>
          <w:szCs w:val="18"/>
        </w:rPr>
        <w:t>Gambar 9. Tampilan Home Pada Karyawan</w:t>
      </w:r>
      <w:bookmarkEnd w:id="37"/>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home untuk karyawan digunakan untuk melihat daftar produk dan tempat menambah, menghapus, serta mengubah data produk. Pada halaman ini juga terdapat button yang berfungsi untuk masuk ke halaman perhitungan harga mutiara, dengan mengklik button tersebut maka halaman akan berpindah ke halaman perhitungan harga mutiara.</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392045" cy="796925"/>
            <wp:effectExtent l="9525" t="9525" r="17780" b="12700"/>
            <wp:docPr id="15" name="Picture 15" descr="screencapture-localhost-lumino-151659276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capture-localhost-lumino-1516592765494"/>
                    <pic:cNvPicPr>
                      <a:picLocks noChangeAspect="1"/>
                    </pic:cNvPicPr>
                  </pic:nvPicPr>
                  <pic:blipFill>
                    <a:blip r:embed="rId20"/>
                    <a:srcRect b="38247"/>
                    <a:stretch>
                      <a:fillRect/>
                    </a:stretch>
                  </pic:blipFill>
                  <pic:spPr>
                    <a:xfrm>
                      <a:off x="0" y="0"/>
                      <a:ext cx="2392045" cy="7969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i/>
          <w:iCs/>
          <w:sz w:val="18"/>
          <w:szCs w:val="18"/>
        </w:rPr>
      </w:pPr>
      <w:bookmarkStart w:id="38" w:name="_Toc279173643"/>
      <w:r>
        <w:rPr>
          <w:rFonts w:hint="default" w:ascii="Times New Roman" w:hAnsi="Times New Roman" w:cs="Times New Roman"/>
          <w:i/>
          <w:iCs/>
          <w:sz w:val="18"/>
          <w:szCs w:val="18"/>
        </w:rPr>
        <w:t>Gambar 10. Tampilan Home Pada Pimpinan</w:t>
      </w:r>
      <w:bookmarkEnd w:id="38"/>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home untuk pimpinan hanya digunakan untuk melihat data trasnsaksi yang pernah dilakukan.</w:t>
      </w:r>
      <w:bookmarkStart w:id="39" w:name="_Toc1311705225"/>
      <w:bookmarkStart w:id="40" w:name="_Toc500884134"/>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r>
        <w:rPr>
          <w:rFonts w:hint="default" w:ascii="Times New Roman" w:hAnsi="Times New Roman" w:cs="Times New Roman"/>
          <w:b/>
          <w:bCs/>
          <w:sz w:val="20"/>
          <w:szCs w:val="20"/>
        </w:rPr>
        <w:t>5.3.3 Tampilan Halaman Perhitungan</w:t>
      </w:r>
      <w:bookmarkEnd w:id="39"/>
      <w:bookmarkEnd w:id="40"/>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Perhitungan merupakan halaman yang berfungsi sebagai tempat menambah data yang dibutuhkan untuk proses perhitungan serta menampilkan proses dan hasil perhitungan harga mutiara. Adapun Tampilan Proses Perhitungan seperti Gambar 11.</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416810" cy="1118235"/>
            <wp:effectExtent l="9525" t="9525" r="12065" b="15240"/>
            <wp:docPr id="16" name="Picture 16" descr="screencapture-localhost-lumino-151659187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capture-localhost-lumino-1516591872263"/>
                    <pic:cNvPicPr>
                      <a:picLocks noChangeAspect="1"/>
                    </pic:cNvPicPr>
                  </pic:nvPicPr>
                  <pic:blipFill>
                    <a:blip r:embed="rId21"/>
                    <a:stretch>
                      <a:fillRect/>
                    </a:stretch>
                  </pic:blipFill>
                  <pic:spPr>
                    <a:xfrm>
                      <a:off x="0" y="0"/>
                      <a:ext cx="2416810" cy="1118235"/>
                    </a:xfrm>
                    <a:prstGeom prst="rect">
                      <a:avLst/>
                    </a:prstGeom>
                    <a:ln>
                      <a:solidFill>
                        <a:schemeClr val="tx1"/>
                      </a:solidFill>
                    </a:ln>
                  </pic:spPr>
                </pic:pic>
              </a:graphicData>
            </a:graphic>
          </wp:inline>
        </w:drawing>
      </w:r>
      <w:bookmarkStart w:id="41" w:name="_Toc500889993"/>
      <w:bookmarkStart w:id="42" w:name="_Toc500890185"/>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i/>
          <w:iCs/>
          <w:sz w:val="18"/>
          <w:szCs w:val="18"/>
        </w:rPr>
      </w:pPr>
      <w:bookmarkStart w:id="43" w:name="_Toc1056724177"/>
      <w:r>
        <w:rPr>
          <w:rFonts w:hint="default" w:ascii="Times New Roman" w:hAnsi="Times New Roman" w:cs="Times New Roman"/>
          <w:i/>
          <w:iCs/>
          <w:sz w:val="18"/>
          <w:szCs w:val="18"/>
        </w:rPr>
        <w:t xml:space="preserve">Gambar 11. Tampilan </w:t>
      </w:r>
      <w:bookmarkEnd w:id="41"/>
      <w:bookmarkEnd w:id="42"/>
      <w:r>
        <w:rPr>
          <w:rFonts w:hint="default" w:ascii="Times New Roman" w:hAnsi="Times New Roman" w:cs="Times New Roman"/>
          <w:i/>
          <w:iCs/>
          <w:sz w:val="18"/>
          <w:szCs w:val="18"/>
        </w:rPr>
        <w:t>Halaman Perhitungan</w:t>
      </w:r>
      <w:bookmarkEnd w:id="43"/>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Terdapat empat field pada halaman ini diantaralain field tanggal mulai budidaya yang berfungsi untuk menentukan tanggal berapa mulai budidaya, field tanggal panen yang berfungsi untuk menentukan tanggal panen dari kerang mutiara, field jumlah mutiara yang berfungsi utuk menentukan jumlah mutiara hasil budidaya, dan field laba yang berfungsi untuk menentukan jumlah persentase laba yang diharapkan. Selain keempat field tadi terdapat juga empat tabel yang berisikan rincian pengeluaran yang telah dikeluarkan selama proses produksi keempat tabel tersebut diantaranya tabel biaya bahan baku, biaya tenaga kerja, biaya overhead, dan tabel biaya non produksi. Pada halaman ini terdapat juga enam buah button yang dimana empat buah button add pada setiap tabel yang berfungsi menambah data pada setiap tabel kemudian sisanya adalah button save yang berfungsi untuk menyimpan seluruh data yang telah dimasukkan beserta hasil perhitungannya, selain itu ada juga kolom perhitungan harga yang menampilkan rincian perhitungan sehingga didapat harga jual mutiara.</w:t>
      </w:r>
      <w:bookmarkStart w:id="44" w:name="_Toc500884135"/>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45" w:name="_Toc1913191162"/>
      <w:r>
        <w:rPr>
          <w:rFonts w:hint="default" w:ascii="Times New Roman" w:hAnsi="Times New Roman" w:cs="Times New Roman"/>
          <w:b/>
          <w:bCs/>
          <w:sz w:val="20"/>
          <w:szCs w:val="20"/>
        </w:rPr>
        <w:t xml:space="preserve">5.4.4 Tampilan </w:t>
      </w:r>
      <w:bookmarkEnd w:id="44"/>
      <w:r>
        <w:rPr>
          <w:rFonts w:hint="default" w:ascii="Times New Roman" w:hAnsi="Times New Roman" w:cs="Times New Roman"/>
          <w:b/>
          <w:bCs/>
          <w:sz w:val="20"/>
          <w:szCs w:val="20"/>
        </w:rPr>
        <w:t>Halaman Transaksi</w:t>
      </w:r>
      <w:bookmarkEnd w:id="45"/>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Transaksi merupakan halaman yang digunakan untuk proses transaksi. Adapun tampilan halaman transaksi seperti pada Gambar 12.</w:t>
      </w:r>
      <w:bookmarkStart w:id="46" w:name="_Toc500890186"/>
      <w:bookmarkStart w:id="47" w:name="_Toc500889994"/>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416810" cy="843280"/>
            <wp:effectExtent l="9525" t="9525" r="12065" b="23495"/>
            <wp:docPr id="151" name="Picture 151" descr="screencapture-localhost-lumino-151659286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screencapture-localhost-lumino-1516592868902"/>
                    <pic:cNvPicPr>
                      <a:picLocks noChangeAspect="1"/>
                    </pic:cNvPicPr>
                  </pic:nvPicPr>
                  <pic:blipFill>
                    <a:blip r:embed="rId22"/>
                    <a:srcRect r="21538" b="40565"/>
                    <a:stretch>
                      <a:fillRect/>
                    </a:stretch>
                  </pic:blipFill>
                  <pic:spPr>
                    <a:xfrm>
                      <a:off x="0" y="0"/>
                      <a:ext cx="2416810" cy="84328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i/>
          <w:iCs/>
          <w:sz w:val="18"/>
          <w:szCs w:val="18"/>
        </w:rPr>
      </w:pPr>
      <w:bookmarkStart w:id="48" w:name="_Toc1441080196"/>
      <w:r>
        <w:rPr>
          <w:rFonts w:hint="default" w:ascii="Times New Roman" w:hAnsi="Times New Roman" w:cs="Times New Roman"/>
          <w:i/>
          <w:iCs/>
          <w:sz w:val="18"/>
          <w:szCs w:val="18"/>
        </w:rPr>
        <w:t xml:space="preserve">Gambar 12. </w:t>
      </w:r>
      <w:bookmarkEnd w:id="46"/>
      <w:bookmarkEnd w:id="47"/>
      <w:r>
        <w:rPr>
          <w:rFonts w:hint="default" w:ascii="Times New Roman" w:hAnsi="Times New Roman" w:cs="Times New Roman"/>
          <w:i/>
          <w:iCs/>
          <w:sz w:val="18"/>
          <w:szCs w:val="18"/>
        </w:rPr>
        <w:t>Tampilan Halaman Transaksi</w:t>
      </w:r>
      <w:bookmarkEnd w:id="48"/>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transaksi ini berisikan beberapa field yaitu field nama produk yang berfungsi untuk memasukkan data nama produk, field jumlah untuk menentukan jumlah dari produk yang akan dibeli, field nama, nomor telfon, dan email yang berfungsi untuk memasukkan nama, nomor telfon, dan email dari pelanggan, serta terdapat sebuah button yang berfungsi untuk menyimpan data yang telah dimasukkan dan sebuah tabel yang berfungsi menampilkan data produk yang akan dibeli.</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49" w:name="_Toc709826927"/>
      <w:r>
        <w:rPr>
          <w:rFonts w:hint="default" w:ascii="Times New Roman" w:hAnsi="Times New Roman" w:cs="Times New Roman"/>
          <w:b/>
          <w:bCs/>
          <w:sz w:val="20"/>
          <w:szCs w:val="20"/>
        </w:rPr>
        <w:t>5.4.5 Tampilan Halaman Produk</w:t>
      </w:r>
      <w:bookmarkEnd w:id="49"/>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produk merupakan halaman yang diperuntukan bagi pimpinan, halaman ini menampilkan data barang yang akan konfirmasi hasil perhitungannya oleh pimpinan. Halaman produk dapat dilihat pada Gambar 13.</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406015" cy="764540"/>
            <wp:effectExtent l="9525" t="9525" r="22860" b="26035"/>
            <wp:docPr id="152" name="Picture 152" descr="screencapture-localhost-lumino-151659292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screencapture-localhost-lumino-1516592924166"/>
                    <pic:cNvPicPr>
                      <a:picLocks noChangeAspect="1"/>
                    </pic:cNvPicPr>
                  </pic:nvPicPr>
                  <pic:blipFill>
                    <a:blip r:embed="rId23"/>
                    <a:srcRect b="34991"/>
                    <a:stretch>
                      <a:fillRect/>
                    </a:stretch>
                  </pic:blipFill>
                  <pic:spPr>
                    <a:xfrm>
                      <a:off x="0" y="0"/>
                      <a:ext cx="2406015" cy="76454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i/>
          <w:iCs/>
          <w:sz w:val="18"/>
          <w:szCs w:val="18"/>
        </w:rPr>
      </w:pPr>
      <w:bookmarkStart w:id="50" w:name="_Toc610593019"/>
      <w:r>
        <w:rPr>
          <w:rFonts w:hint="default" w:ascii="Times New Roman" w:hAnsi="Times New Roman" w:cs="Times New Roman"/>
          <w:i/>
          <w:iCs/>
          <w:sz w:val="18"/>
          <w:szCs w:val="18"/>
        </w:rPr>
        <w:t>Gambar 13 Tampilan Halaman Produk</w:t>
      </w:r>
      <w:bookmarkEnd w:id="50"/>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Pada Gambar 13 dapat dilihat bahwa halaman produk memiliki sebuah tabel yang berisikan data dari produk yang telah diinputkan oleh karyawan, didalam tabel tersebut terdapat juga sebuah button yang berfungsi untuk melihat rincian biaya yang dikeluarkan untuk produk tersebut.</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51" w:name="_Toc902477953"/>
      <w:r>
        <w:rPr>
          <w:rFonts w:hint="default" w:ascii="Times New Roman" w:hAnsi="Times New Roman" w:cs="Times New Roman"/>
          <w:b/>
          <w:bCs/>
          <w:sz w:val="20"/>
          <w:szCs w:val="20"/>
        </w:rPr>
        <w:t>5.5.6 Tampilan Halaman Konfirmasi</w:t>
      </w:r>
      <w:bookmarkEnd w:id="51"/>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konfirmasi merupakan halaman yang digunakan oleh pipmpinan perusahaan untuk melakukan konfirmasi hasil perhitungan harga mutiara. Tampilan halaman konfirmasi dapat dilihat pada Gambar 14.</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405380" cy="1173480"/>
            <wp:effectExtent l="9525" t="9525" r="23495" b="17145"/>
            <wp:docPr id="153" name="Picture 153" descr="screencapture-localhost-lumino-15165929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screencapture-localhost-lumino-1516592970109"/>
                    <pic:cNvPicPr>
                      <a:picLocks noChangeAspect="1"/>
                    </pic:cNvPicPr>
                  </pic:nvPicPr>
                  <pic:blipFill>
                    <a:blip r:embed="rId24"/>
                    <a:stretch>
                      <a:fillRect/>
                    </a:stretch>
                  </pic:blipFill>
                  <pic:spPr>
                    <a:xfrm>
                      <a:off x="0" y="0"/>
                      <a:ext cx="2405380" cy="117348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sz w:val="20"/>
          <w:szCs w:val="20"/>
        </w:rPr>
      </w:pPr>
      <w:bookmarkStart w:id="52" w:name="_Toc970519123"/>
      <w:r>
        <w:rPr>
          <w:rFonts w:hint="default" w:ascii="Times New Roman" w:hAnsi="Times New Roman" w:cs="Times New Roman"/>
          <w:i/>
          <w:iCs/>
          <w:sz w:val="20"/>
          <w:szCs w:val="20"/>
        </w:rPr>
        <w:t>Gambar 14 Tampilan Halaman Konfirmasi</w:t>
      </w:r>
      <w:bookmarkEnd w:id="52"/>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Halaman konfirmasi hampir sama dengan halaman perhitungan, namun perbedaannya adalah pengguna tidak dapat merubah data-data yang ditampilkan pada halaman tersebut, pengguna hanya bisa mengklik dua tombol yakni tombol accept yang berfungsi untuk menyetujui data-data dan hasil perhitungan yang ditampilkan jika dirasa data-data dan hasil perhitungan tersebut sudah benar, dan tombol decline yang berfungsi untuk menolak data-data dan hasil perhitungan yang ditampilkan jika data-data dan hasil perhitungan tersebut dirasa kurang tepat.</w:t>
      </w:r>
      <w:bookmarkStart w:id="53" w:name="_Toc1158525173"/>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r>
        <w:rPr>
          <w:rFonts w:hint="default" w:ascii="Times New Roman" w:hAnsi="Times New Roman" w:cs="Times New Roman"/>
          <w:b/>
          <w:bCs/>
          <w:sz w:val="20"/>
          <w:szCs w:val="20"/>
        </w:rPr>
        <w:t>6. PENUTUP</w:t>
      </w:r>
      <w:bookmarkEnd w:id="53"/>
      <w:bookmarkStart w:id="54" w:name="_Toc1122664153"/>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r>
        <w:rPr>
          <w:rFonts w:hint="default" w:ascii="Times New Roman" w:hAnsi="Times New Roman" w:cs="Times New Roman"/>
          <w:b/>
          <w:bCs/>
          <w:sz w:val="20"/>
          <w:szCs w:val="20"/>
        </w:rPr>
        <w:t>6.1 Kesimpulan</w:t>
      </w:r>
      <w:bookmarkEnd w:id="54"/>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Berdasarkan hasil penelitian yang dilakukan penulis dengan judul Perancangan Dan Implementasi Aplikasi Penentuan Harga Mutiara Dengan Metode Cost-Plus Pricing maka didapat kesimpulan sebagai berikut :</w:t>
      </w:r>
    </w:p>
    <w:p>
      <w:pPr>
        <w:keepNext w:val="0"/>
        <w:keepLines w:val="0"/>
        <w:pageBreakBefore w:val="0"/>
        <w:widowControl/>
        <w:kinsoku/>
        <w:wordWrap/>
        <w:overflowPunct/>
        <w:topLinePunct w:val="0"/>
        <w:autoSpaceDE/>
        <w:autoSpaceDN/>
        <w:bidi w:val="0"/>
        <w:adjustRightInd/>
        <w:snapToGrid/>
        <w:spacing w:after="0" w:line="240" w:lineRule="auto"/>
        <w:ind w:left="220" w:leftChars="0" w:right="0" w:rightChars="0" w:hanging="220" w:hangingChars="11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a. Metode cost-plus pricing dapat membantu PT. Autore Pearl Culture dalam menentukan harga mutiara, harga pokok produksi satuan yang didapat adalah Rp 350.200,- kemudian setelah diolah dengan metode cost-plus pricing didapat harga jual Rp 523.060,- harga jual dapat diubah dengan mengurangi atau menambah jumlah persentase laba yang diharapkan.</w:t>
      </w:r>
    </w:p>
    <w:p>
      <w:pPr>
        <w:keepNext w:val="0"/>
        <w:keepLines w:val="0"/>
        <w:pageBreakBefore w:val="0"/>
        <w:widowControl/>
        <w:kinsoku/>
        <w:wordWrap/>
        <w:overflowPunct/>
        <w:topLinePunct w:val="0"/>
        <w:autoSpaceDE/>
        <w:autoSpaceDN/>
        <w:bidi w:val="0"/>
        <w:adjustRightInd/>
        <w:snapToGrid/>
        <w:spacing w:after="0" w:line="240" w:lineRule="auto"/>
        <w:ind w:left="220" w:leftChars="0" w:right="0" w:rightChars="0" w:hanging="220" w:hangingChars="11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b. Harga mutiara dapat ditentukan dengan memasukkan data-data biaya yang dikeluarkan selama proses budidaya mutiara yang antara lain biaya bahan baku, biaya tenaga kerja, biaya overhead, dan biaya non produksi ke dalam aplikasi kemudian data-data tersebut diproses dengan metode cost-plus pricing sehingga menghasilkan harga jual mutiara.</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55" w:name="_Toc803908566"/>
      <w:r>
        <w:rPr>
          <w:rFonts w:hint="default" w:ascii="Times New Roman" w:hAnsi="Times New Roman" w:cs="Times New Roman"/>
          <w:b/>
          <w:bCs/>
          <w:sz w:val="20"/>
          <w:szCs w:val="20"/>
        </w:rPr>
        <w:t>6.2 Saran</w:t>
      </w:r>
      <w:bookmarkEnd w:id="55"/>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4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Setelah dilakukan penelitian ini maka penulis memberikan saran sebagai berikut :</w:t>
      </w:r>
    </w:p>
    <w:p>
      <w:pPr>
        <w:keepNext w:val="0"/>
        <w:keepLines w:val="0"/>
        <w:pageBreakBefore w:val="0"/>
        <w:widowControl/>
        <w:kinsoku/>
        <w:wordWrap/>
        <w:overflowPunct/>
        <w:topLinePunct w:val="0"/>
        <w:autoSpaceDE/>
        <w:autoSpaceDN/>
        <w:bidi w:val="0"/>
        <w:adjustRightInd/>
        <w:snapToGrid/>
        <w:spacing w:after="0" w:line="240" w:lineRule="auto"/>
        <w:ind w:left="220" w:leftChars="0" w:right="0" w:rightChars="0" w:hanging="220" w:hangingChars="11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a. Metode cost-plus pricing mengabaikan konsep elastisitas harga permintaan yang seharusnya bisa merubah harga jual, diharapkan adanya penelitian dengan metode lain sehingga dapat menanggulangi permasalahan tersebut.</w:t>
      </w:r>
    </w:p>
    <w:p>
      <w:pPr>
        <w:keepNext w:val="0"/>
        <w:keepLines w:val="0"/>
        <w:pageBreakBefore w:val="0"/>
        <w:widowControl/>
        <w:kinsoku/>
        <w:wordWrap/>
        <w:overflowPunct/>
        <w:topLinePunct w:val="0"/>
        <w:autoSpaceDE/>
        <w:autoSpaceDN/>
        <w:bidi w:val="0"/>
        <w:adjustRightInd/>
        <w:snapToGrid/>
        <w:spacing w:after="0" w:line="240" w:lineRule="auto"/>
        <w:ind w:left="220" w:leftChars="0" w:right="0" w:rightChars="0" w:hanging="220" w:hangingChars="11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b. Tampilan aplikasi yang telah dibuat masih kurang responsif sehingga device yang bisa digunakan untuk menjalankan aplikasi ini masih terbatas.</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ind w:left="0" w:leftChars="0" w:right="0" w:rightChars="0" w:firstLine="0" w:firstLineChars="0"/>
        <w:jc w:val="both"/>
        <w:textAlignment w:val="auto"/>
        <w:outlineLvl w:val="9"/>
        <w:rPr>
          <w:rFonts w:hint="default" w:ascii="Times New Roman" w:hAnsi="Times New Roman" w:cs="Times New Roman"/>
          <w:b/>
          <w:bCs/>
          <w:sz w:val="20"/>
          <w:szCs w:val="20"/>
        </w:rPr>
      </w:pPr>
      <w:bookmarkStart w:id="56" w:name="_Toc466523638"/>
      <w:r>
        <w:rPr>
          <w:rFonts w:hint="default" w:ascii="Times New Roman" w:hAnsi="Times New Roman" w:cs="Times New Roman"/>
          <w:b/>
          <w:bCs/>
          <w:sz w:val="20"/>
          <w:szCs w:val="20"/>
        </w:rPr>
        <w:t>DAFTAR PUSTAKA</w:t>
      </w:r>
      <w:bookmarkEnd w:id="56"/>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[1]</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 xml:space="preserve">A. S., Rosa dan Shalahuddin, M. </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2013</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 xml:space="preserve">. Rekayasa Perangkat Lunak Terstruktur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lang w:val="en-US" w:eastAsia="zh-CN"/>
        </w:rPr>
        <w:t>Dan Berorientasi Objek. Informatika. Bandung</w:t>
      </w:r>
      <w:r>
        <w:rPr>
          <w:rFonts w:hint="default" w:ascii="Times New Roman" w:hAnsi="Times New Roman" w:cs="Times New Roman"/>
          <w:sz w:val="20"/>
          <w:szCs w:val="20"/>
          <w:lang w:eastAsia="zh-CN"/>
        </w:rPr>
        <w:t>.</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val="en-US" w:eastAsia="zh-CN"/>
        </w:rPr>
      </w:pPr>
      <w:r>
        <w:rPr>
          <w:rFonts w:hint="default" w:ascii="Times New Roman" w:hAnsi="Times New Roman" w:cs="Times New Roman"/>
          <w:sz w:val="20"/>
          <w:szCs w:val="20"/>
          <w:lang w:eastAsia="zh-CN"/>
        </w:rPr>
        <w:t>[2]</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Darmakusuma, S. (2015). TA: Rancang Bangun Aplikasi Penentuan Harga Pokok Produksi Menggunakan Metode Activity Based Costing Pada Perusahaan Susu Sapi Mulia (Doctoral dissertation, Stikom Surabaya).</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val="en-US" w:eastAsia="zh-CN"/>
        </w:rPr>
      </w:pPr>
      <w:r>
        <w:rPr>
          <w:rFonts w:hint="default" w:ascii="Times New Roman" w:hAnsi="Times New Roman" w:cs="Times New Roman"/>
          <w:sz w:val="20"/>
          <w:szCs w:val="20"/>
          <w:lang w:eastAsia="zh-CN"/>
        </w:rPr>
        <w:t>[3]</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David, K. (2015). Rancang Bangun Penentuan Harga Jual Produksi Mebel Pada Dewi Kurnia Jati Dengan Metode Activity Based Costing. Skripsi, Fakultas Ilmu Komputer.</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[4]</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Fathansyah</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2012</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 xml:space="preserve"> Basis Data</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 xml:space="preserve"> Informatika</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lang w:val="en-US" w:eastAsia="zh-CN"/>
        </w:rPr>
        <w:t>Bandung</w:t>
      </w:r>
      <w:r>
        <w:rPr>
          <w:rFonts w:hint="default" w:ascii="Times New Roman" w:hAnsi="Times New Roman" w:cs="Times New Roman"/>
          <w:sz w:val="20"/>
          <w:szCs w:val="20"/>
          <w:lang w:eastAsia="zh-CN"/>
        </w:rPr>
        <w:t>.</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[5]</w:t>
      </w:r>
      <w:r>
        <w:rPr>
          <w:rFonts w:hint="default" w:ascii="Times New Roman" w:hAnsi="Times New Roman" w:cs="Times New Roman"/>
          <w:sz w:val="20"/>
          <w:szCs w:val="20"/>
          <w:lang w:eastAsia="zh-CN"/>
        </w:rPr>
        <w:tab/>
      </w:r>
      <w:r>
        <w:rPr>
          <w:rFonts w:hint="default" w:ascii="Times New Roman" w:hAnsi="Times New Roman" w:cs="Times New Roman"/>
          <w:sz w:val="20"/>
          <w:szCs w:val="20"/>
          <w:lang w:eastAsia="zh-CN"/>
        </w:rPr>
        <w:t>Gabriella, Sheila. (2014). Penerapan Activity Based Costing Dalam Perhitungan Harga Pokok Produksi Pada Pt.Cahaya Anugrah Sentosa. Skripsi, Fakultas Ekonomi Universitas Hasanuddin Makassar.</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val="en-US" w:eastAsia="zh-CN"/>
        </w:rPr>
      </w:pPr>
      <w:r>
        <w:rPr>
          <w:rFonts w:hint="default" w:ascii="Times New Roman" w:hAnsi="Times New Roman" w:cs="Times New Roman"/>
          <w:sz w:val="20"/>
          <w:szCs w:val="20"/>
          <w:lang w:eastAsia="zh-CN"/>
        </w:rPr>
        <w:t xml:space="preserve">[6] </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 xml:space="preserve">Kapojos, R., Sondakh, J. J., </w:t>
      </w:r>
      <w:r>
        <w:rPr>
          <w:rFonts w:hint="default" w:ascii="Times New Roman" w:hAnsi="Times New Roman" w:cs="Times New Roman"/>
          <w:sz w:val="20"/>
          <w:szCs w:val="20"/>
          <w:lang w:eastAsia="zh-CN"/>
        </w:rPr>
        <w:t>dan</w:t>
      </w:r>
      <w:r>
        <w:rPr>
          <w:rFonts w:hint="default" w:ascii="Times New Roman" w:hAnsi="Times New Roman" w:cs="Times New Roman"/>
          <w:sz w:val="20"/>
          <w:szCs w:val="20"/>
          <w:lang w:val="en-US" w:eastAsia="zh-CN"/>
        </w:rPr>
        <w:t xml:space="preserve"> Waladouw, S. </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2014</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 Penerapan metode Activity Based Costing Dalam Penentuan Harga Pokok Produksi Pada Perusahaan Roti Lidya Manado. Jurnal EMBA: Jurnal Riset Ekonomi, Manajemen, Bisnis dan Akuntansi.</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[7] </w:t>
      </w:r>
      <w:r>
        <w:rPr>
          <w:rFonts w:hint="default" w:ascii="Times New Roman" w:hAnsi="Times New Roman" w:cs="Times New Roman"/>
          <w:sz w:val="20"/>
          <w:szCs w:val="20"/>
          <w:lang w:eastAsia="zh-CN"/>
        </w:rPr>
        <w:tab/>
      </w:r>
      <w:r>
        <w:rPr>
          <w:rFonts w:hint="default" w:ascii="Times New Roman" w:hAnsi="Times New Roman" w:cs="Times New Roman"/>
          <w:sz w:val="20"/>
          <w:szCs w:val="20"/>
          <w:lang w:eastAsia="zh-CN"/>
        </w:rPr>
        <w:t>Mulyadi. (2015). Akuntansi Biaya Edisi 5. UPP STIM YKPN Universitas Gadjah Mada.</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val="en-US" w:eastAsia="zh-CN"/>
        </w:rPr>
      </w:pPr>
      <w:r>
        <w:rPr>
          <w:rFonts w:hint="default" w:ascii="Times New Roman" w:hAnsi="Times New Roman" w:cs="Times New Roman"/>
          <w:sz w:val="20"/>
          <w:szCs w:val="20"/>
          <w:lang w:eastAsia="zh-CN"/>
        </w:rPr>
        <w:t xml:space="preserve">[8] </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 xml:space="preserve">Panekenan, I., </w:t>
      </w:r>
      <w:r>
        <w:rPr>
          <w:rFonts w:hint="default" w:ascii="Times New Roman" w:hAnsi="Times New Roman" w:cs="Times New Roman"/>
          <w:sz w:val="20"/>
          <w:szCs w:val="20"/>
          <w:lang w:eastAsia="zh-CN"/>
        </w:rPr>
        <w:t>dan</w:t>
      </w:r>
      <w:r>
        <w:rPr>
          <w:rFonts w:hint="default" w:ascii="Times New Roman" w:hAnsi="Times New Roman" w:cs="Times New Roman"/>
          <w:sz w:val="20"/>
          <w:szCs w:val="20"/>
          <w:lang w:val="en-US" w:eastAsia="zh-CN"/>
        </w:rPr>
        <w:t xml:space="preserve"> Sabijono, H. (2014). Penerapan Metode Activity Based Costing Dalam Menentukan Besarnya Tarif Jasa Inap Pada Penginapan Vili Calaca Manado. Jurnal EMBA: Jurnal Riset Ekonomi, Manajemen, Bisnis dan Akuntansi.</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[9] </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Pawiyataningrum, A. N. (2014). Penerapan Activity Based Costing (ABC) Systemuntuk Menentukan Harga Pokok Produksi (Studi Pada PT. Indonesia Pet Bottle Pandaan Pasuruan). Jurnal Administrasi Bisnis</w:t>
      </w:r>
      <w:r>
        <w:rPr>
          <w:rFonts w:hint="default" w:ascii="Times New Roman" w:hAnsi="Times New Roman" w:cs="Times New Roman"/>
          <w:sz w:val="20"/>
          <w:szCs w:val="20"/>
          <w:lang w:eastAsia="zh-CN"/>
        </w:rPr>
        <w:t>.</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[10] </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Rahmaji, D. (2013). Penerapan Activity-Based Costing System Untuk Menentukan Harga Pokok Produksi Pt. Celebes Mina Pratama. Jurnal EMBA: Jurnal Riset Ekonomi, Manajemen, Bisnis dan Akuntansi</w:t>
      </w:r>
      <w:r>
        <w:rPr>
          <w:rFonts w:hint="default" w:ascii="Times New Roman" w:hAnsi="Times New Roman" w:cs="Times New Roman"/>
          <w:sz w:val="20"/>
          <w:szCs w:val="20"/>
          <w:lang w:eastAsia="zh-CN"/>
        </w:rPr>
        <w:t>.</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[11] </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Rotikan, G. S. (2013). Penerapan Metode Activity Based Costing Dalam Penentuan Harga Pokok Produksi Pada PT. Tropica Cocoprima. Jurnal EMBA: Jurnal Riset Ekonomi, Manajemen, Bisnis dan Akuntansi</w:t>
      </w:r>
      <w:r>
        <w:rPr>
          <w:rFonts w:hint="default" w:ascii="Times New Roman" w:hAnsi="Times New Roman" w:cs="Times New Roman"/>
          <w:sz w:val="20"/>
          <w:szCs w:val="20"/>
          <w:lang w:eastAsia="zh-CN"/>
        </w:rPr>
        <w:t>.</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[12] </w:t>
      </w:r>
      <w:r>
        <w:rPr>
          <w:rFonts w:hint="default" w:ascii="Times New Roman" w:hAnsi="Times New Roman" w:cs="Times New Roman"/>
          <w:sz w:val="20"/>
          <w:szCs w:val="20"/>
          <w:lang w:eastAsia="zh-CN"/>
        </w:rPr>
        <w:tab/>
      </w:r>
      <w:r>
        <w:rPr>
          <w:rFonts w:hint="default" w:ascii="Times New Roman" w:hAnsi="Times New Roman" w:cs="Times New Roman"/>
          <w:sz w:val="20"/>
          <w:szCs w:val="20"/>
          <w:lang w:eastAsia="zh-CN"/>
        </w:rPr>
        <w:t>Saputri, Dani. (2012). Penerapan Metode Activity Based Costing Dalam Menentukan Besarnya Tarif Jasa Rawat Inap Pada Rs Hikmah. Skripsi, Fakultas Ekonomi Universitas Hasanuddin Makassar.</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[13] </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Suratinoyo, A. W. (2013). Penerapan Sistem ABC Untuk Penentuan Harga Pokok Produksi Pada Bangun Wenang Beverage. Jurnal EMBA: Jurnal Riset Ekonomi, Manajemen, Bisnis dan Akuntansi</w:t>
      </w:r>
      <w:r>
        <w:rPr>
          <w:rFonts w:hint="default" w:ascii="Times New Roman" w:hAnsi="Times New Roman" w:cs="Times New Roman"/>
          <w:sz w:val="20"/>
          <w:szCs w:val="20"/>
          <w:lang w:eastAsia="zh-CN"/>
        </w:rPr>
        <w:t>.</w:t>
      </w:r>
    </w:p>
    <w:p>
      <w:pPr>
        <w:keepNext w:val="0"/>
        <w:keepLines w:val="0"/>
        <w:pageBreakBefore w:val="0"/>
        <w:widowControl/>
        <w:tabs>
          <w:tab w:val="left" w:pos="440"/>
        </w:tabs>
        <w:kinsoku/>
        <w:wordWrap/>
        <w:overflowPunct/>
        <w:topLinePunct w:val="0"/>
        <w:autoSpaceDE/>
        <w:autoSpaceDN/>
        <w:bidi w:val="0"/>
        <w:adjustRightInd/>
        <w:snapToGrid/>
        <w:spacing w:after="0" w:line="240" w:lineRule="auto"/>
        <w:ind w:left="440" w:leftChars="0" w:right="0" w:rightChars="0" w:hanging="440" w:hangingChars="22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[14] </w:t>
      </w:r>
      <w:r>
        <w:rPr>
          <w:rFonts w:hint="default" w:ascii="Times New Roman" w:hAnsi="Times New Roman" w:cs="Times New Roman"/>
          <w:sz w:val="20"/>
          <w:szCs w:val="20"/>
          <w:lang w:eastAsia="zh-CN"/>
        </w:rPr>
        <w:tab/>
      </w:r>
      <w:r>
        <w:rPr>
          <w:rFonts w:hint="default" w:ascii="Times New Roman" w:hAnsi="Times New Roman" w:cs="Times New Roman"/>
          <w:sz w:val="20"/>
          <w:szCs w:val="20"/>
          <w:lang w:val="en-US" w:eastAsia="zh-CN"/>
        </w:rPr>
        <w:t>Wauran, D. (2016). Analisis Penentuan Harga Pokok Produk dan Penerapan Cost Plus Pricing Method dalam rangka Penetapan Harga Jual pada Rumah Makan Soto Rusuk Ko’Petrus cabang Megamas. Jurnal EMBA: Jurnal Riset Ekonomi, Manajemen, Bisnis dan Akuntansi.</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w:hAnsi="Times New Roman" w:cs="Times New Roman"/>
          <w:sz w:val="20"/>
          <w:szCs w:val="20"/>
        </w:rPr>
      </w:pPr>
    </w:p>
    <w:sectPr>
      <w:type w:val="continuous"/>
      <w:pgSz w:w="11909" w:h="16834"/>
      <w:pgMar w:top="1701" w:right="1134" w:bottom="1134" w:left="1701" w:header="720" w:footer="720" w:gutter="0"/>
      <w:pgNumType w:fmt="decimal"/>
      <w:cols w:space="720"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WenQuanYi Micro Hei"/>
    <w:panose1 w:val="00000000000000000000"/>
    <w:charset w:val="86"/>
    <w:family w:val="auto"/>
    <w:pitch w:val="default"/>
    <w:sig w:usb0="00000000" w:usb1="00000000" w:usb2="00000000" w:usb3="00000000" w:csb0="00000000" w:csb1="00000000"/>
  </w:font>
  <w:font w:name="Wingdings">
    <w:altName w:val="aakar"/>
    <w:panose1 w:val="05000000000000000000"/>
    <w:charset w:val="00"/>
    <w:family w:val="auto"/>
    <w:pitch w:val="default"/>
    <w:sig w:usb0="00000000" w:usb1="1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WenQuanYi Micro Hei"/>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Cambria">
    <w:altName w:val="Noto Sans Syriac Eastern"/>
    <w:panose1 w:val="02040503050406030204"/>
    <w:charset w:val="00"/>
    <w:family w:val="modern"/>
    <w:pitch w:val="default"/>
    <w:sig w:usb0="00000000" w:usb1="00000000" w:usb2="00000000" w:usb3="00000000" w:csb0="0000019F" w:csb1="00000000"/>
  </w:font>
  <w:font w:name="Calibri">
    <w:altName w:val="Arial"/>
    <w:panose1 w:val="020F0502020204030204"/>
    <w:charset w:val="86"/>
    <w:family w:val="decorative"/>
    <w:pitch w:val="default"/>
    <w:sig w:usb0="00000000" w:usb1="00000000" w:usb2="00000001" w:usb3="00000000" w:csb0="0000019F" w:csb1="00000000"/>
  </w:font>
  <w:font w:name="WenQuanYi Micro Hei">
    <w:panose1 w:val="020B0606030804020204"/>
    <w:charset w:val="86"/>
    <w:family w:val="auto"/>
    <w:pitch w:val="default"/>
    <w:sig w:usb0="E10002EF" w:usb1="6BDFFCFB" w:usb2="00800036" w:usb3="00000000" w:csb0="603E019F" w:csb1="DFD70000"/>
  </w:font>
  <w:font w:name="aakar">
    <w:panose1 w:val="02000600040000000000"/>
    <w:charset w:val="00"/>
    <w:family w:val="auto"/>
    <w:pitch w:val="default"/>
    <w:sig w:usb0="80040001" w:usb1="00002000" w:usb2="00000000" w:usb3="00000000" w:csb0="20000000" w:csb1="80000000"/>
  </w:font>
  <w:font w:name="Noto Sans Syriac Eastern">
    <w:panose1 w:val="02040503050306020203"/>
    <w:charset w:val="86"/>
    <w:family w:val="auto"/>
    <w:pitch w:val="default"/>
    <w:sig w:usb0="00000000" w:usb1="00000000" w:usb2="00000080" w:usb3="00000000" w:csb0="203E0161" w:csb1="D7FF0000"/>
  </w:font>
  <w:font w:name="SimSun">
    <w:altName w:val="WenQuanYi Micro Hei"/>
    <w:panose1 w:val="00000000000000000000"/>
    <w:charset w:val="86"/>
    <w:family w:val="auto"/>
    <w:pitch w:val="default"/>
    <w:sig w:usb0="00000000" w:usb1="00000000" w:usb2="00000000" w:usb3="00000000" w:csb0="00000000" w:csb1="00000000"/>
  </w:font>
  <w:font w:name="Calibri Light">
    <w:altName w:val="Arial"/>
    <w:panose1 w:val="020F0302020204030204"/>
    <w:charset w:val="00"/>
    <w:family w:val="decorative"/>
    <w:pitch w:val="default"/>
    <w:sig w:usb0="00000000" w:usb1="00000000" w:usb2="00000009" w:usb3="00000000" w:csb0="000001FF" w:csb1="00000000"/>
  </w:font>
  <w:font w:name="Segoe UI">
    <w:altName w:val="Noto Naskh Arabic"/>
    <w:panose1 w:val="020B0502040204020203"/>
    <w:charset w:val="00"/>
    <w:family w:val="decorative"/>
    <w:pitch w:val="default"/>
    <w:sig w:usb0="00000000" w:usb1="00000000" w:usb2="00000009" w:usb3="00000000" w:csb0="000001FF" w:csb1="00000000"/>
  </w:font>
  <w:font w:name="Cambria Math">
    <w:altName w:val="Noto Sans Syriac Eastern"/>
    <w:panose1 w:val="02040503050406030204"/>
    <w:charset w:val="00"/>
    <w:family w:val="modern"/>
    <w:pitch w:val="default"/>
    <w:sig w:usb0="00000000" w:usb1="00000000" w:usb2="02000000" w:usb3="00000000" w:csb0="0000019F" w:csb1="00000000"/>
  </w:font>
  <w:font w:name="DejaVa Sans">
    <w:altName w:val="Kalapi"/>
    <w:panose1 w:val="00000000000000000000"/>
    <w:charset w:val="00"/>
    <w:family w:val="auto"/>
    <w:pitch w:val="default"/>
    <w:sig w:usb0="00000000" w:usb1="00000000" w:usb2="00000000" w:usb3="00000000" w:csb0="00000000" w:csb1="00000000"/>
  </w:font>
  <w:font w:name="Kalapi">
    <w:panose1 w:val="00000400000000000000"/>
    <w:charset w:val="00"/>
    <w:family w:val="auto"/>
    <w:pitch w:val="default"/>
    <w:sig w:usb0="00000000" w:usb1="00000000" w:usb2="00000000" w:usb3="00000000" w:csb0="00000001" w:csb1="00000000"/>
  </w:font>
  <w:font w:name="WenQuanYi Zen Hei">
    <w:panose1 w:val="02000603000000000000"/>
    <w:charset w:val="86"/>
    <w:family w:val="auto"/>
    <w:pitch w:val="default"/>
    <w:sig w:usb0="900002BF" w:usb1="2BDF7DFB" w:usb2="00000036" w:usb3="00000000" w:csb0="603E000D" w:csb1="D2D70000"/>
  </w:font>
  <w:font w:name="Garamond">
    <w:altName w:val="NanumMyeongjo"/>
    <w:panose1 w:val="02020404030301010803"/>
    <w:charset w:val="00"/>
    <w:family w:val="modern"/>
    <w:pitch w:val="default"/>
    <w:sig w:usb0="00000000" w:usb1="00000000" w:usb2="00000000" w:usb3="00000000" w:csb0="0000009F" w:csb1="00000000"/>
  </w:font>
  <w:font w:name="Georgia">
    <w:panose1 w:val="02040502050405020303"/>
    <w:charset w:val="00"/>
    <w:family w:val="modern"/>
    <w:pitch w:val="default"/>
    <w:sig w:usb0="00000287" w:usb1="00000000" w:usb2="00000000" w:usb3="00000000" w:csb0="2000009F" w:csb1="00000000"/>
  </w:font>
  <w:font w:name="FZShuSong-Z01">
    <w:altName w:val="AR PL UKai CN"/>
    <w:panose1 w:val="02000000000000000000"/>
    <w:charset w:val="86"/>
    <w:family w:val="auto"/>
    <w:pitch w:val="default"/>
    <w:sig w:usb0="00000000" w:usb1="00000000" w:usb2="00000000" w:usb3="00000000" w:csb0="00040000" w:csb1="00000000"/>
  </w:font>
  <w:font w:name="Abyssinica SIL">
    <w:panose1 w:val="02000603020000020004"/>
    <w:charset w:val="00"/>
    <w:family w:val="auto"/>
    <w:pitch w:val="default"/>
    <w:sig w:usb0="800000EF" w:usb1="5000A04B" w:usb2="00000828" w:usb3="00000000" w:csb0="20000001" w:csb1="00000000"/>
  </w:font>
  <w:font w:name="FZHei-B01">
    <w:altName w:val="AR PL UKai CN"/>
    <w:panose1 w:val="02000000000000000000"/>
    <w:charset w:val="86"/>
    <w:family w:val="auto"/>
    <w:pitch w:val="default"/>
    <w:sig w:usb0="00000000" w:usb1="00000000" w:usb2="00000000" w:usb3="00000000" w:csb0="00040000" w:csb1="00000000"/>
  </w:font>
  <w:font w:name="Symbol">
    <w:altName w:val="Abyssinica SIL"/>
    <w:panose1 w:val="00000000000000000000"/>
    <w:charset w:val="02"/>
    <w:family w:val="swiss"/>
    <w:pitch w:val="default"/>
    <w:sig w:usb0="00000000" w:usb1="00000000" w:usb2="00000000" w:usb3="00000000" w:csb0="00000000" w:csb1="00000000"/>
  </w:font>
  <w:font w:name="Liberation Serif">
    <w:panose1 w:val="02020603050405020304"/>
    <w:charset w:val="01"/>
    <w:family w:val="swiss"/>
    <w:pitch w:val="default"/>
    <w:sig w:usb0="A00002AF" w:usb1="500078FB" w:usb2="00000000" w:usb3="00000000" w:csb0="6000009F" w:csb1="DFD70000"/>
  </w:font>
  <w:font w:name="Liberation Sans">
    <w:panose1 w:val="020B0604020202020204"/>
    <w:charset w:val="01"/>
    <w:family w:val="swiss"/>
    <w:pitch w:val="default"/>
    <w:sig w:usb0="A00002AF" w:usb1="500078FB" w:usb2="00000000" w:usb3="00000000" w:csb0="6000009F" w:csb1="DFD70000"/>
  </w:font>
  <w:font w:name="Tinos">
    <w:altName w:val="Abyssinica SIL"/>
    <w:panose1 w:val="00000000000000000000"/>
    <w:charset w:val="00"/>
    <w:family w:val="auto"/>
    <w:pitch w:val="default"/>
    <w:sig w:usb0="00000000" w:usb1="00000000" w:usb2="00000000" w:usb3="00000000" w:csb0="00000000" w:csb1="00000000"/>
  </w:font>
  <w:font w:name="Noto Sans CJK SC">
    <w:panose1 w:val="020B0600000000000000"/>
    <w:charset w:val="86"/>
    <w:family w:val="auto"/>
    <w:pitch w:val="default"/>
    <w:sig w:usb0="30000003" w:usb1="2BDF3C10" w:usb2="00000016" w:usb3="00000000" w:csb0="602E0107" w:csb1="00000000"/>
  </w:font>
  <w:font w:name="FreeSans">
    <w:panose1 w:val="020B0504020202020204"/>
    <w:charset w:val="00"/>
    <w:family w:val="auto"/>
    <w:pitch w:val="default"/>
    <w:sig w:usb0="E4839EFF" w:usb1="4600FDFF" w:usb2="000030A0" w:usb3="00000584" w:csb0="600001BF" w:csb1="DFF70000"/>
  </w:font>
  <w:font w:name="sans-serif">
    <w:altName w:val="Abyssinica SIL"/>
    <w:panose1 w:val="00000000000000000000"/>
    <w:charset w:val="00"/>
    <w:family w:val="auto"/>
    <w:pitch w:val="default"/>
    <w:sig w:usb0="00000000" w:usb1="00000000" w:usb2="00000000" w:usb3="00000000" w:csb0="00000000" w:csb1="00000000"/>
  </w:font>
  <w:font w:name="Webdings">
    <w:panose1 w:val="05030102010509060703"/>
    <w:charset w:val="00"/>
    <w:family w:val="auto"/>
    <w:pitch w:val="default"/>
    <w:sig w:usb0="00000000" w:usb1="00000000" w:usb2="00000000" w:usb3="00000000" w:csb0="80000000" w:csb1="00000000"/>
  </w:font>
  <w:font w:name="Open Sans">
    <w:altName w:val="Abyssinica SIL"/>
    <w:panose1 w:val="00000000000000000000"/>
    <w:charset w:val="00"/>
    <w:family w:val="auto"/>
    <w:pitch w:val="default"/>
    <w:sig w:usb0="00000000" w:usb1="00000000" w:usb2="00000000" w:usb3="00000000" w:csb0="00000000" w:csb1="00000000"/>
  </w:font>
  <w:font w:name="FZFangSong-Z02">
    <w:altName w:val="AR PL UKai CN"/>
    <w:panose1 w:val="02000000000000000000"/>
    <w:charset w:val="86"/>
    <w:family w:val="auto"/>
    <w:pitch w:val="default"/>
    <w:sig w:usb0="00000000" w:usb1="00000000" w:usb2="00000000" w:usb3="00000000" w:csb0="00040000" w:csb1="00000000"/>
  </w:font>
  <w:font w:name="Monospace">
    <w:altName w:val="Abyssinica SIL"/>
    <w:panose1 w:val="00000000000000000000"/>
    <w:charset w:val="00"/>
    <w:family w:val="auto"/>
    <w:pitch w:val="default"/>
    <w:sig w:usb0="00000000" w:usb1="00000000" w:usb2="00000000" w:usb3="00000000" w:csb0="00000000" w:csb1="00000000"/>
  </w:font>
  <w:font w:name="UnBatang">
    <w:altName w:val="Arial"/>
    <w:panose1 w:val="040B0600000101010101"/>
    <w:charset w:val="88"/>
    <w:family w:val="auto"/>
    <w:pitch w:val="default"/>
    <w:sig w:usb0="00000000" w:usb1="00000000" w:usb2="00000012" w:usb3="00000000" w:csb0="603A000D" w:csb1="12D70000"/>
  </w:font>
  <w:font w:name="Times-Roman">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auto"/>
    <w:pitch w:val="default"/>
    <w:sig w:usb0="00000287" w:usb1="00000000" w:usb2="00000000" w:usb3="00000000" w:csb0="2000009F" w:csb1="DFD70000"/>
  </w:font>
  <w:font w:name="TeX Gyre Adventor">
    <w:panose1 w:val="00000500000000000000"/>
    <w:charset w:val="00"/>
    <w:family w:val="auto"/>
    <w:pitch w:val="default"/>
    <w:sig w:usb0="20000087" w:usb1="00000000" w:usb2="00000000" w:usb3="00000000" w:csb0="20000193" w:csb1="00000000"/>
  </w:font>
  <w:font w:name="OpenSymbol">
    <w:panose1 w:val="05010000000000000000"/>
    <w:charset w:val="01"/>
    <w:family w:val="modern"/>
    <w:pitch w:val="default"/>
    <w:sig w:usb0="800000AF" w:usb1="1001ECEA" w:usb2="00000000" w:usb3="00000000" w:csb0="00000001" w:csb1="00000000"/>
  </w:font>
  <w:font w:name="UnGungseo">
    <w:altName w:val="Arial"/>
    <w:panose1 w:val="030B0600000101010101"/>
    <w:charset w:val="88"/>
    <w:family w:val="auto"/>
    <w:pitch w:val="default"/>
    <w:sig w:usb0="00000000" w:usb1="00000000" w:usb2="00000010" w:usb3="00000000" w:csb0="603A000D" w:csb1="12D70000"/>
  </w:font>
  <w:font w:name="FZSongS-Extended">
    <w:altName w:val="AR PL UKai CN"/>
    <w:panose1 w:val="02000000000000000000"/>
    <w:charset w:val="86"/>
    <w:family w:val="auto"/>
    <w:pitch w:val="default"/>
    <w:sig w:usb0="00000000" w:usb1="00000000" w:usb2="00000000" w:usb3="00000000" w:csb0="00040000" w:csb1="00000000"/>
  </w:font>
  <w:font w:name="AR PL UKai CN">
    <w:panose1 w:val="02000503000000000000"/>
    <w:charset w:val="86"/>
    <w:family w:val="auto"/>
    <w:pitch w:val="default"/>
    <w:sig w:usb0="A00002FF" w:usb1="3ACFFDFF" w:usb2="00000036" w:usb3="00000000" w:csb0="2016009F" w:csb1="DFD70000"/>
  </w:font>
  <w:font w:name="NanumMyeongjo">
    <w:panose1 w:val="02020603020101020101"/>
    <w:charset w:val="81"/>
    <w:family w:val="auto"/>
    <w:pitch w:val="default"/>
    <w:sig w:usb0="800002A7" w:usb1="01D7FCFB" w:usb2="00000010" w:usb3="00000000" w:csb0="00080001" w:csb1="00000000"/>
  </w:font>
  <w:font w:name="Noto Naskh Arabic">
    <w:panose1 w:val="020B0502040504020204"/>
    <w:charset w:val="00"/>
    <w:family w:val="auto"/>
    <w:pitch w:val="default"/>
    <w:sig w:usb0="00002000" w:usb1="80000000" w:usb2="00000008" w:usb3="00000000" w:csb0="00000041" w:csb1="00080000"/>
  </w:font>
  <w:font w:name="等线 Light">
    <w:altName w:val="Kalapi"/>
    <w:panose1 w:val="00000000000000000000"/>
    <w:charset w:val="00"/>
    <w:family w:val="auto"/>
    <w:pitch w:val="default"/>
    <w:sig w:usb0="00000000" w:usb1="00000000" w:usb2="00000000" w:usb3="00000000" w:csb0="00000000" w:csb1="00000000"/>
  </w:font>
  <w:font w:name="T">
    <w:altName w:val="Kalapi"/>
    <w:panose1 w:val="00000000000000000000"/>
    <w:charset w:val="00"/>
    <w:family w:val="auto"/>
    <w:pitch w:val="default"/>
    <w:sig w:usb0="00000000" w:usb1="00000000" w:usb2="00000000" w:usb3="00000000" w:csb0="00000000" w:csb1="00000000"/>
  </w:font>
  <w:font w:name="TakaoPGothic">
    <w:altName w:val="Arial"/>
    <w:panose1 w:val="020B0500000000000000"/>
    <w:charset w:val="80"/>
    <w:family w:val="auto"/>
    <w:pitch w:val="default"/>
    <w:sig w:usb0="00000000" w:usb1="00000000" w:usb2="00000012" w:usb3="00000000" w:csb0="00020001" w:csb1="00000000"/>
  </w:font>
  <w:font w:name="Ti">
    <w:altName w:val="Kalapi"/>
    <w:panose1 w:val="00000000000000000000"/>
    <w:charset w:val="00"/>
    <w:family w:val="auto"/>
    <w:pitch w:val="default"/>
    <w:sig w:usb0="00000000" w:usb1="00000000" w:usb2="00000000" w:usb3="00000000" w:csb0="00000000" w:csb1="00000000"/>
  </w:font>
  <w:font w:name="Tibetan Machine Uni">
    <w:altName w:val="Nazli"/>
    <w:panose1 w:val="01000503020000020002"/>
    <w:charset w:val="00"/>
    <w:family w:val="auto"/>
    <w:pitch w:val="default"/>
    <w:sig w:usb0="00000000" w:usb1="00000000" w:usb2="04000040" w:usb3="00000000" w:csb0="20000003" w:csb1="00000000"/>
  </w:font>
  <w:font w:name="Tim">
    <w:altName w:val="Kalapi"/>
    <w:panose1 w:val="00000000000000000000"/>
    <w:charset w:val="00"/>
    <w:family w:val="auto"/>
    <w:pitch w:val="default"/>
    <w:sig w:usb0="00000000" w:usb1="00000000" w:usb2="00000000" w:usb3="00000000" w:csb0="00000000" w:csb1="00000000"/>
  </w:font>
  <w:font w:name="Time">
    <w:altName w:val="Kalapi"/>
    <w:panose1 w:val="00000000000000000000"/>
    <w:charset w:val="00"/>
    <w:family w:val="auto"/>
    <w:pitch w:val="default"/>
    <w:sig w:usb0="00000000" w:usb1="00000000" w:usb2="00000000" w:usb3="00000000" w:csb0="00000000" w:csb1="00000000"/>
  </w:font>
  <w:font w:name="Nazli">
    <w:panose1 w:val="01000506000000020004"/>
    <w:charset w:val="00"/>
    <w:family w:val="auto"/>
    <w:pitch w:val="default"/>
    <w:sig w:usb0="80002003" w:usb1="80002042" w:usb2="00000008" w:usb3="00000000" w:csb0="00000040" w:csb1="00000000"/>
  </w:font>
  <w:font w:name="Tarablus">
    <w:panose1 w:val="02060603050605020204"/>
    <w:charset w:val="00"/>
    <w:family w:val="auto"/>
    <w:pitch w:val="default"/>
    <w:sig w:usb0="A000200F" w:usb1="C0000000" w:usb2="00000008" w:usb3="00000000" w:csb0="000000D3" w:csb1="00000000"/>
  </w:font>
  <w:font w:name="PMingLiU">
    <w:altName w:val="WenQuanYi Micro Hei"/>
    <w:panose1 w:val="02020500000000000000"/>
    <w:charset w:val="88"/>
    <w:family w:val="decorative"/>
    <w:pitch w:val="default"/>
    <w:sig w:usb0="00000000" w:usb1="00000000" w:usb2="00000016" w:usb3="00000000" w:csb0="00100001" w:csb1="00000000"/>
  </w:font>
  <w:font w:name="Ebrima">
    <w:altName w:val="UKIJ_Mac Basma"/>
    <w:panose1 w:val="02000000000000000000"/>
    <w:charset w:val="00"/>
    <w:family w:val="auto"/>
    <w:pitch w:val="default"/>
    <w:sig w:usb0="00000000" w:usb1="00000000" w:usb2="00000800" w:usb3="00000000" w:csb0="00000093" w:csb1="00000000"/>
  </w:font>
  <w:font w:name="UKIJ_Mac Basma">
    <w:panose1 w:val="02000400000000000000"/>
    <w:charset w:val="00"/>
    <w:family w:val="auto"/>
    <w:pitch w:val="default"/>
    <w:sig w:usb0="80002000" w:usb1="80000000" w:usb2="00000008" w:usb3="00000000" w:csb0="00000001" w:csb1="00000000"/>
  </w:font>
  <w:font w:name="BPG Mrgvlovani Caps GNU&amp;GPL">
    <w:panose1 w:val="02000503000000020004"/>
    <w:charset w:val="00"/>
    <w:family w:val="auto"/>
    <w:pitch w:val="default"/>
    <w:sig w:usb0="A40002FF" w:usb1="400071CB" w:usb2="00000000" w:usb3="00000000" w:csb0="6000009F" w:csb1="9FD70000"/>
  </w:font>
  <w:font w:name="Helvetica">
    <w:altName w:val="AR PL UKai CN"/>
    <w:panose1 w:val="00000000000000000000"/>
    <w:charset w:val="00"/>
    <w:family w:val="swiss"/>
    <w:pitch w:val="default"/>
    <w:sig w:usb0="00000000" w:usb1="00000000" w:usb2="00000000" w:usb3="00000000" w:csb0="00040001" w:csb1="00000000"/>
  </w:font>
  <w:font w:name="Montserrat">
    <w:altName w:val="Kalapi"/>
    <w:panose1 w:val="00000000000000000000"/>
    <w:charset w:val="00"/>
    <w:family w:val="auto"/>
    <w:pitch w:val="default"/>
    <w:sig w:usb0="00000000" w:usb1="00000000" w:usb2="00000000" w:usb3="00000000" w:csb0="00000000" w:csb1="00000000"/>
  </w:font>
  <w:font w:name="Helvetica Neue">
    <w:altName w:val="Kalapi"/>
    <w:panose1 w:val="00000000000000000000"/>
    <w:charset w:val="00"/>
    <w:family w:val="auto"/>
    <w:pitch w:val="default"/>
    <w:sig w:usb0="00000000" w:usb1="00000000" w:usb2="00000000" w:usb3="00000000" w:csb0="00000000" w:csb1="00000000"/>
  </w:font>
  <w:font w:name="BPG Courier GPL&amp;GNU">
    <w:panose1 w:val="02070309020205020404"/>
    <w:charset w:val="00"/>
    <w:family w:val="auto"/>
    <w:pitch w:val="default"/>
    <w:sig w:usb0="84000003" w:usb1="1000200A" w:usb2="00000020" w:usb3="00000000" w:csb0="00000001" w:csb1="00000000"/>
  </w:font>
  <w:font w:name="Lucida Sans Unicode">
    <w:altName w:val="Noto Naskh Arabic"/>
    <w:panose1 w:val="020B0602030504020204"/>
    <w:charset w:val="00"/>
    <w:family w:val="decorative"/>
    <w:pitch w:val="default"/>
    <w:sig w:usb0="00000000" w:usb1="00000000" w:usb2="00000000" w:usb3="00000000" w:csb0="000000BF" w:csb1="00000000"/>
  </w:font>
  <w:font w:name="Mangal">
    <w:altName w:val="Kalapi"/>
    <w:panose1 w:val="00000400000000000000"/>
    <w:charset w:val="01"/>
    <w:family w:val="modern"/>
    <w:pitch w:val="default"/>
    <w:sig w:usb0="00000000" w:usb1="00000000" w:usb2="00000000" w:usb3="00000000" w:csb0="00000000" w:csb1="00000000"/>
  </w:font>
  <w:font w:name="Tahoma">
    <w:altName w:val="UKIJ Inchike"/>
    <w:panose1 w:val="020B0604030504040204"/>
    <w:charset w:val="00"/>
    <w:family w:val="decorative"/>
    <w:pitch w:val="default"/>
    <w:sig w:usb0="00000000" w:usb1="00000000" w:usb2="00000000" w:usb3="00000000" w:csb0="00000001" w:csb1="00000000"/>
  </w:font>
  <w:font w:name="UKIJ Inchike">
    <w:panose1 w:val="020B0604030504040204"/>
    <w:charset w:val="00"/>
    <w:family w:val="auto"/>
    <w:pitch w:val="default"/>
    <w:sig w:usb0="00006287" w:usb1="80000000" w:usb2="00000008" w:usb3="00000000" w:csb0="200000DF" w:csb1="20080000"/>
  </w:font>
  <w:font w:name="等线">
    <w:altName w:val="Kalapi"/>
    <w:panose1 w:val="00000000000000000000"/>
    <w:charset w:val="00"/>
    <w:family w:val="auto"/>
    <w:pitch w:val="default"/>
    <w:sig w:usb0="00000000" w:usb1="00000000" w:usb2="00000000" w:usb3="00000000" w:csb0="00000000" w:csb1="00000000"/>
  </w:font>
  <w:font w:name="Roboto">
    <w:altName w:val="Kalapi"/>
    <w:panose1 w:val="00000000000000000000"/>
    <w:charset w:val="00"/>
    <w:family w:val="auto"/>
    <w:pitch w:val="default"/>
    <w:sig w:usb0="00000000" w:usb1="00000000" w:usb2="00000000" w:usb3="00000000" w:csb0="00000000" w:csb1="00000000"/>
  </w:font>
  <w:font w:name="Trebuchet MS">
    <w:panose1 w:val="020B0603020202020204"/>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jc w:val="both"/>
    </w:pPr>
  </w:p>
  <w:p>
    <w:pPr>
      <w:pStyle w:val="13"/>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jc w:val="both"/>
    </w:pPr>
    <w:r>
      <w:rPr>
        <w:sz w:val="2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ii</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zJaQxrMCAADXBQAADgAAAAAAAAABACAAAAAfAQAAZHJz&#10;L2Uyb0RvYy54bWxQSwUGAAAAAAYABgBZAQAARAY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ii</w:t>
                    </w:r>
                    <w:r>
                      <w:rPr>
                        <w:sz w:val="18"/>
                      </w:rPr>
                      <w:fldChar w:fldCharType="end"/>
                    </w:r>
                  </w:p>
                </w:txbxContent>
              </v:textbox>
            </v:shape>
          </w:pict>
        </mc:Fallback>
      </mc:AlternateContent>
    </w:r>
  </w:p>
  <w:p>
    <w:pPr>
      <w:pStyle w:val="13"/>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jc w:val="both"/>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iv</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C8rATJsgIAANcFAAAOAAAAAAAAAAEAIAAAAB8BAABkcnMv&#10;ZTJvRG9jLnhtbFBLBQYAAAAABgAGAFkBAABDBg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iv</w:t>
                    </w:r>
                    <w:r>
                      <w:rPr>
                        <w:sz w:val="18"/>
                      </w:rPr>
                      <w:fldChar w:fldCharType="end"/>
                    </w:r>
                  </w:p>
                </w:txbxContent>
              </v:textbox>
            </v:shape>
          </w:pict>
        </mc:Fallback>
      </mc:AlternateContent>
    </w:r>
  </w:p>
  <w:p>
    <w:pPr>
      <w:pStyle w:val="13"/>
      <w:ind w:firstLine="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p>
    <w:pPr>
      <w:pStyle w:val="1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97402193">
    <w:nsid w:val="5F366C51"/>
    <w:multiLevelType w:val="multilevel"/>
    <w:tmpl w:val="5F366C51"/>
    <w:lvl w:ilvl="0" w:tentative="1">
      <w:start w:val="1"/>
      <w:numFmt w:val="decimal"/>
      <w:pStyle w:val="2"/>
      <w:lvlText w:val="%1."/>
      <w:lvlJc w:val="left"/>
      <w:pPr>
        <w:ind w:left="0" w:firstLine="0"/>
      </w:pPr>
      <w:rPr>
        <w:rFonts w:hint="default"/>
        <w:b/>
      </w:rPr>
    </w:lvl>
    <w:lvl w:ilvl="1" w:tentative="1">
      <w:start w:val="1"/>
      <w:numFmt w:val="decimal"/>
      <w:isLgl/>
      <w:suff w:val="nothing"/>
      <w:lvlText w:val="%1.%2 "/>
      <w:lvlJc w:val="left"/>
      <w:pPr>
        <w:ind w:left="1134" w:firstLine="0"/>
      </w:pPr>
    </w:lvl>
    <w:lvl w:ilvl="2" w:tentative="1">
      <w:start w:val="1"/>
      <w:numFmt w:val="decimal"/>
      <w:isLgl/>
      <w:suff w:val="nothing"/>
      <w:lvlText w:val="%1.%2.%3 "/>
      <w:lvlJc w:val="left"/>
      <w:pPr>
        <w:ind w:left="0" w:firstLine="0"/>
      </w:pPr>
    </w:lvl>
    <w:lvl w:ilvl="3" w:tentative="1">
      <w:start w:val="1"/>
      <w:numFmt w:val="lowerLetter"/>
      <w:lvlText w:val="%4."/>
      <w:lvlJc w:val="left"/>
      <w:pPr>
        <w:ind w:left="1134" w:hanging="567"/>
      </w:pPr>
      <w:rPr>
        <w:i w:val="0"/>
      </w:rPr>
    </w:lvl>
    <w:lvl w:ilvl="4" w:tentative="1">
      <w:start w:val="1"/>
      <w:numFmt w:val="lowerLetter"/>
      <w:lvlText w:val="%5."/>
      <w:lvlJc w:val="left"/>
      <w:pPr>
        <w:ind w:left="1077" w:hanging="510"/>
      </w:pPr>
      <w:rPr>
        <w:rFonts w:hint="default"/>
      </w:rPr>
    </w:lvl>
    <w:lvl w:ilvl="5" w:tentative="1">
      <w:start w:val="1"/>
      <w:numFmt w:val="none"/>
      <w:pStyle w:val="6"/>
      <w:suff w:val="nothing"/>
      <w:lvlText w:val=""/>
      <w:lvlJc w:val="left"/>
      <w:pPr>
        <w:ind w:left="0" w:firstLine="0"/>
      </w:pPr>
    </w:lvl>
    <w:lvl w:ilvl="6" w:tentative="1">
      <w:start w:val="1"/>
      <w:numFmt w:val="none"/>
      <w:pStyle w:val="7"/>
      <w:suff w:val="nothing"/>
      <w:lvlText w:val=""/>
      <w:lvlJc w:val="left"/>
      <w:pPr>
        <w:ind w:left="0" w:firstLine="0"/>
      </w:pPr>
    </w:lvl>
    <w:lvl w:ilvl="7" w:tentative="1">
      <w:start w:val="1"/>
      <w:numFmt w:val="none"/>
      <w:pStyle w:val="8"/>
      <w:suff w:val="nothing"/>
      <w:lvlText w:val=""/>
      <w:lvlJc w:val="left"/>
      <w:pPr>
        <w:ind w:left="0" w:firstLine="0"/>
      </w:pPr>
    </w:lvl>
    <w:lvl w:ilvl="8" w:tentative="1">
      <w:start w:val="1"/>
      <w:numFmt w:val="none"/>
      <w:pStyle w:val="9"/>
      <w:suff w:val="nothing"/>
      <w:lvlText w:val=""/>
      <w:lvlJc w:val="left"/>
      <w:pPr>
        <w:ind w:left="0" w:firstLine="0"/>
      </w:pPr>
    </w:lvl>
  </w:abstractNum>
  <w:abstractNum w:abstractNumId="350182746">
    <w:nsid w:val="14DF5D5A"/>
    <w:multiLevelType w:val="multilevel"/>
    <w:tmpl w:val="14DF5D5A"/>
    <w:lvl w:ilvl="0" w:tentative="1">
      <w:start w:val="1"/>
      <w:numFmt w:val="decimal"/>
      <w:lvlText w:val="%1."/>
      <w:lvlJc w:val="left"/>
      <w:pPr>
        <w:ind w:left="720" w:hanging="360"/>
      </w:pPr>
      <w:rPr>
        <w:rFonts w:hint="default"/>
        <w:b/>
      </w:rPr>
    </w:lvl>
    <w:lvl w:ilvl="1" w:tentative="1">
      <w:start w:val="1"/>
      <w:numFmt w:val="decimal"/>
      <w:pStyle w:val="3"/>
      <w:isLgl/>
      <w:lvlText w:val="%1.%2"/>
      <w:lvlJc w:val="left"/>
      <w:pPr>
        <w:ind w:left="2062" w:hanging="360"/>
      </w:pPr>
      <w:rPr>
        <w:rFonts w:hint="default" w:cstheme="majorBidi"/>
      </w:rPr>
    </w:lvl>
    <w:lvl w:ilvl="2" w:tentative="1">
      <w:start w:val="1"/>
      <w:numFmt w:val="decimal"/>
      <w:isLgl/>
      <w:lvlText w:val="%1.%2.%3"/>
      <w:lvlJc w:val="left"/>
      <w:pPr>
        <w:ind w:left="2628" w:hanging="720"/>
      </w:pPr>
      <w:rPr>
        <w:rFonts w:hint="default" w:cstheme="majorBidi"/>
      </w:rPr>
    </w:lvl>
    <w:lvl w:ilvl="3" w:tentative="1">
      <w:start w:val="1"/>
      <w:numFmt w:val="decimal"/>
      <w:isLgl/>
      <w:lvlText w:val="%1.%2.%3.%4"/>
      <w:lvlJc w:val="left"/>
      <w:pPr>
        <w:ind w:left="3402" w:hanging="720"/>
      </w:pPr>
      <w:rPr>
        <w:rFonts w:hint="default" w:cstheme="majorBidi"/>
      </w:rPr>
    </w:lvl>
    <w:lvl w:ilvl="4" w:tentative="1">
      <w:start w:val="1"/>
      <w:numFmt w:val="decimal"/>
      <w:isLgl/>
      <w:lvlText w:val="%1.%2.%3.%4.%5"/>
      <w:lvlJc w:val="left"/>
      <w:pPr>
        <w:ind w:left="4176" w:hanging="720"/>
      </w:pPr>
      <w:rPr>
        <w:rFonts w:hint="default" w:cstheme="majorBidi"/>
      </w:rPr>
    </w:lvl>
    <w:lvl w:ilvl="5" w:tentative="1">
      <w:start w:val="1"/>
      <w:numFmt w:val="decimal"/>
      <w:isLgl/>
      <w:lvlText w:val="%1.%2.%3.%4.%5.%6"/>
      <w:lvlJc w:val="left"/>
      <w:pPr>
        <w:ind w:left="5310" w:hanging="1080"/>
      </w:pPr>
      <w:rPr>
        <w:rFonts w:hint="default" w:cstheme="majorBidi"/>
      </w:rPr>
    </w:lvl>
    <w:lvl w:ilvl="6" w:tentative="1">
      <w:start w:val="1"/>
      <w:numFmt w:val="decimal"/>
      <w:isLgl/>
      <w:lvlText w:val="%1.%2.%3.%4.%5.%6.%7"/>
      <w:lvlJc w:val="left"/>
      <w:pPr>
        <w:ind w:left="6084" w:hanging="1080"/>
      </w:pPr>
      <w:rPr>
        <w:rFonts w:hint="default" w:cstheme="majorBidi"/>
      </w:rPr>
    </w:lvl>
    <w:lvl w:ilvl="7" w:tentative="1">
      <w:start w:val="1"/>
      <w:numFmt w:val="decimal"/>
      <w:isLgl/>
      <w:lvlText w:val="%1.%2.%3.%4.%5.%6.%7.%8"/>
      <w:lvlJc w:val="left"/>
      <w:pPr>
        <w:ind w:left="7218" w:hanging="1440"/>
      </w:pPr>
      <w:rPr>
        <w:rFonts w:hint="default" w:cstheme="majorBidi"/>
      </w:rPr>
    </w:lvl>
    <w:lvl w:ilvl="8" w:tentative="1">
      <w:start w:val="1"/>
      <w:numFmt w:val="decimal"/>
      <w:isLgl/>
      <w:lvlText w:val="%1.%2.%3.%4.%5.%6.%7.%8.%9"/>
      <w:lvlJc w:val="left"/>
      <w:pPr>
        <w:ind w:left="7992" w:hanging="1440"/>
      </w:pPr>
      <w:rPr>
        <w:rFonts w:hint="default" w:cstheme="majorBidi"/>
      </w:rPr>
    </w:lvl>
  </w:abstractNum>
  <w:num w:numId="1">
    <w:abstractNumId w:val="1597402193"/>
  </w:num>
  <w:num w:numId="2">
    <w:abstractNumId w:val="3501827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26"/>
    <w:rsid w:val="000137F4"/>
    <w:rsid w:val="000268BB"/>
    <w:rsid w:val="00033714"/>
    <w:rsid w:val="0003792B"/>
    <w:rsid w:val="0004001D"/>
    <w:rsid w:val="0004490D"/>
    <w:rsid w:val="00053076"/>
    <w:rsid w:val="000778C8"/>
    <w:rsid w:val="00091461"/>
    <w:rsid w:val="00097A4C"/>
    <w:rsid w:val="000E48DE"/>
    <w:rsid w:val="000F1ABD"/>
    <w:rsid w:val="00105A26"/>
    <w:rsid w:val="00120027"/>
    <w:rsid w:val="001442AD"/>
    <w:rsid w:val="00150C12"/>
    <w:rsid w:val="00150F5F"/>
    <w:rsid w:val="001522F4"/>
    <w:rsid w:val="00155448"/>
    <w:rsid w:val="00172263"/>
    <w:rsid w:val="00175623"/>
    <w:rsid w:val="001824A4"/>
    <w:rsid w:val="00184D88"/>
    <w:rsid w:val="00187C70"/>
    <w:rsid w:val="001A1E8D"/>
    <w:rsid w:val="001A62D7"/>
    <w:rsid w:val="001B28F0"/>
    <w:rsid w:val="001B4476"/>
    <w:rsid w:val="001B5FCC"/>
    <w:rsid w:val="001B6637"/>
    <w:rsid w:val="001C63A5"/>
    <w:rsid w:val="001C63FA"/>
    <w:rsid w:val="001F076F"/>
    <w:rsid w:val="001F676F"/>
    <w:rsid w:val="001F6F87"/>
    <w:rsid w:val="00217AC1"/>
    <w:rsid w:val="00225664"/>
    <w:rsid w:val="00233C38"/>
    <w:rsid w:val="00236774"/>
    <w:rsid w:val="00240A08"/>
    <w:rsid w:val="00241303"/>
    <w:rsid w:val="00255362"/>
    <w:rsid w:val="002608B7"/>
    <w:rsid w:val="0027615F"/>
    <w:rsid w:val="00276399"/>
    <w:rsid w:val="00284144"/>
    <w:rsid w:val="00294B41"/>
    <w:rsid w:val="002A23F2"/>
    <w:rsid w:val="002B28C8"/>
    <w:rsid w:val="002B6C31"/>
    <w:rsid w:val="002C5DA7"/>
    <w:rsid w:val="002C6EDC"/>
    <w:rsid w:val="002D7E01"/>
    <w:rsid w:val="002E1F78"/>
    <w:rsid w:val="00311F06"/>
    <w:rsid w:val="00316DB2"/>
    <w:rsid w:val="00326AD9"/>
    <w:rsid w:val="00352DCF"/>
    <w:rsid w:val="003543A1"/>
    <w:rsid w:val="00360F84"/>
    <w:rsid w:val="00366DEC"/>
    <w:rsid w:val="00367832"/>
    <w:rsid w:val="00377A76"/>
    <w:rsid w:val="0038089A"/>
    <w:rsid w:val="00386DB9"/>
    <w:rsid w:val="003922C6"/>
    <w:rsid w:val="003D39A0"/>
    <w:rsid w:val="003D7E49"/>
    <w:rsid w:val="003E4A66"/>
    <w:rsid w:val="003F2C97"/>
    <w:rsid w:val="0041067C"/>
    <w:rsid w:val="0041452D"/>
    <w:rsid w:val="00422B4D"/>
    <w:rsid w:val="00426B89"/>
    <w:rsid w:val="004278BE"/>
    <w:rsid w:val="004360DD"/>
    <w:rsid w:val="0046361B"/>
    <w:rsid w:val="004910DD"/>
    <w:rsid w:val="00491176"/>
    <w:rsid w:val="004A0085"/>
    <w:rsid w:val="004A3806"/>
    <w:rsid w:val="004C2620"/>
    <w:rsid w:val="004D0A52"/>
    <w:rsid w:val="00512A76"/>
    <w:rsid w:val="005160C6"/>
    <w:rsid w:val="0053103E"/>
    <w:rsid w:val="0053155D"/>
    <w:rsid w:val="005359B8"/>
    <w:rsid w:val="00566967"/>
    <w:rsid w:val="00571481"/>
    <w:rsid w:val="00575EAE"/>
    <w:rsid w:val="005A2E26"/>
    <w:rsid w:val="005A71FE"/>
    <w:rsid w:val="005E04A6"/>
    <w:rsid w:val="005E7C93"/>
    <w:rsid w:val="005F007D"/>
    <w:rsid w:val="005F0479"/>
    <w:rsid w:val="005F0705"/>
    <w:rsid w:val="005F3F06"/>
    <w:rsid w:val="006023C9"/>
    <w:rsid w:val="00625696"/>
    <w:rsid w:val="00625ABB"/>
    <w:rsid w:val="00636727"/>
    <w:rsid w:val="00641D1D"/>
    <w:rsid w:val="0064686F"/>
    <w:rsid w:val="0064706C"/>
    <w:rsid w:val="0065243B"/>
    <w:rsid w:val="0065418B"/>
    <w:rsid w:val="006543A0"/>
    <w:rsid w:val="006554BB"/>
    <w:rsid w:val="00675B6F"/>
    <w:rsid w:val="006761F5"/>
    <w:rsid w:val="0068247B"/>
    <w:rsid w:val="006957C7"/>
    <w:rsid w:val="006A4BBC"/>
    <w:rsid w:val="006B401E"/>
    <w:rsid w:val="006B7097"/>
    <w:rsid w:val="006D67DF"/>
    <w:rsid w:val="006E1F73"/>
    <w:rsid w:val="006E2EF7"/>
    <w:rsid w:val="006F2847"/>
    <w:rsid w:val="007003A3"/>
    <w:rsid w:val="007031B8"/>
    <w:rsid w:val="00704BE1"/>
    <w:rsid w:val="00707B94"/>
    <w:rsid w:val="007145ED"/>
    <w:rsid w:val="007205FA"/>
    <w:rsid w:val="00746BCE"/>
    <w:rsid w:val="00764ED0"/>
    <w:rsid w:val="007703F4"/>
    <w:rsid w:val="00773582"/>
    <w:rsid w:val="00781921"/>
    <w:rsid w:val="007820A9"/>
    <w:rsid w:val="00786760"/>
    <w:rsid w:val="007A5C93"/>
    <w:rsid w:val="007B3CD6"/>
    <w:rsid w:val="007C0496"/>
    <w:rsid w:val="007E3879"/>
    <w:rsid w:val="00800153"/>
    <w:rsid w:val="00802113"/>
    <w:rsid w:val="00802E7B"/>
    <w:rsid w:val="008119B2"/>
    <w:rsid w:val="00812EC2"/>
    <w:rsid w:val="00817769"/>
    <w:rsid w:val="008220E9"/>
    <w:rsid w:val="00823550"/>
    <w:rsid w:val="00826953"/>
    <w:rsid w:val="008303D6"/>
    <w:rsid w:val="008B4E6D"/>
    <w:rsid w:val="008C7DA6"/>
    <w:rsid w:val="008D74AB"/>
    <w:rsid w:val="008F0162"/>
    <w:rsid w:val="008F09A4"/>
    <w:rsid w:val="008F4BC3"/>
    <w:rsid w:val="009002F9"/>
    <w:rsid w:val="009025EB"/>
    <w:rsid w:val="00907513"/>
    <w:rsid w:val="00917A41"/>
    <w:rsid w:val="00945565"/>
    <w:rsid w:val="009545DF"/>
    <w:rsid w:val="0099502C"/>
    <w:rsid w:val="0099653F"/>
    <w:rsid w:val="009A16E2"/>
    <w:rsid w:val="009A3928"/>
    <w:rsid w:val="009B097A"/>
    <w:rsid w:val="009B3645"/>
    <w:rsid w:val="009C1527"/>
    <w:rsid w:val="009D0E5A"/>
    <w:rsid w:val="00A13342"/>
    <w:rsid w:val="00A339B3"/>
    <w:rsid w:val="00A3446E"/>
    <w:rsid w:val="00A3460E"/>
    <w:rsid w:val="00A35461"/>
    <w:rsid w:val="00A36DE2"/>
    <w:rsid w:val="00A50AF7"/>
    <w:rsid w:val="00A65E18"/>
    <w:rsid w:val="00A73BC8"/>
    <w:rsid w:val="00A75440"/>
    <w:rsid w:val="00A81BBC"/>
    <w:rsid w:val="00A923BD"/>
    <w:rsid w:val="00A92ACF"/>
    <w:rsid w:val="00A94648"/>
    <w:rsid w:val="00AA21C5"/>
    <w:rsid w:val="00AC38A1"/>
    <w:rsid w:val="00AF0016"/>
    <w:rsid w:val="00AF703F"/>
    <w:rsid w:val="00B02180"/>
    <w:rsid w:val="00B078FC"/>
    <w:rsid w:val="00B22E7A"/>
    <w:rsid w:val="00B320A9"/>
    <w:rsid w:val="00B32384"/>
    <w:rsid w:val="00B427E9"/>
    <w:rsid w:val="00B5745D"/>
    <w:rsid w:val="00B60633"/>
    <w:rsid w:val="00B60F39"/>
    <w:rsid w:val="00B6596E"/>
    <w:rsid w:val="00B94042"/>
    <w:rsid w:val="00B950DB"/>
    <w:rsid w:val="00BB4C3F"/>
    <w:rsid w:val="00BD4C1A"/>
    <w:rsid w:val="00BD7606"/>
    <w:rsid w:val="00BE5841"/>
    <w:rsid w:val="00BF4A08"/>
    <w:rsid w:val="00BF6210"/>
    <w:rsid w:val="00BF6A08"/>
    <w:rsid w:val="00BF7659"/>
    <w:rsid w:val="00C123DA"/>
    <w:rsid w:val="00C13C57"/>
    <w:rsid w:val="00C1617B"/>
    <w:rsid w:val="00C24593"/>
    <w:rsid w:val="00C31BCF"/>
    <w:rsid w:val="00C34FD7"/>
    <w:rsid w:val="00C437B7"/>
    <w:rsid w:val="00C43C1C"/>
    <w:rsid w:val="00C51917"/>
    <w:rsid w:val="00C826A6"/>
    <w:rsid w:val="00C925DF"/>
    <w:rsid w:val="00C97A41"/>
    <w:rsid w:val="00CB248E"/>
    <w:rsid w:val="00CB6A26"/>
    <w:rsid w:val="00CC1542"/>
    <w:rsid w:val="00CC38A2"/>
    <w:rsid w:val="00CE75F2"/>
    <w:rsid w:val="00D205C7"/>
    <w:rsid w:val="00D20B7B"/>
    <w:rsid w:val="00D411D7"/>
    <w:rsid w:val="00D56143"/>
    <w:rsid w:val="00D734F8"/>
    <w:rsid w:val="00D90070"/>
    <w:rsid w:val="00D97F8B"/>
    <w:rsid w:val="00DC4D74"/>
    <w:rsid w:val="00DD1A30"/>
    <w:rsid w:val="00DE0E4C"/>
    <w:rsid w:val="00DE52AE"/>
    <w:rsid w:val="00DE5C71"/>
    <w:rsid w:val="00DE7D89"/>
    <w:rsid w:val="00E06A23"/>
    <w:rsid w:val="00E102BC"/>
    <w:rsid w:val="00EA07F6"/>
    <w:rsid w:val="00EA675C"/>
    <w:rsid w:val="00EB284A"/>
    <w:rsid w:val="00EC2E16"/>
    <w:rsid w:val="00EC4300"/>
    <w:rsid w:val="00EC4DA2"/>
    <w:rsid w:val="00EC4F2F"/>
    <w:rsid w:val="00EC6AB2"/>
    <w:rsid w:val="00EC74B8"/>
    <w:rsid w:val="00EE1142"/>
    <w:rsid w:val="00EE77FF"/>
    <w:rsid w:val="00F04F57"/>
    <w:rsid w:val="00F11C8F"/>
    <w:rsid w:val="00F12826"/>
    <w:rsid w:val="00F33B93"/>
    <w:rsid w:val="00F34987"/>
    <w:rsid w:val="00F41485"/>
    <w:rsid w:val="00F62BBB"/>
    <w:rsid w:val="00FA2274"/>
    <w:rsid w:val="00FC13A8"/>
    <w:rsid w:val="067F7D29"/>
    <w:rsid w:val="1E77376B"/>
    <w:rsid w:val="1ECBD4CB"/>
    <w:rsid w:val="1FFE2FE6"/>
    <w:rsid w:val="1FFF87A1"/>
    <w:rsid w:val="27FA2B11"/>
    <w:rsid w:val="34394E68"/>
    <w:rsid w:val="34FFCDF2"/>
    <w:rsid w:val="37BE0C64"/>
    <w:rsid w:val="3D7E2AAE"/>
    <w:rsid w:val="3FAF5050"/>
    <w:rsid w:val="3FD355A6"/>
    <w:rsid w:val="3FF3A3C6"/>
    <w:rsid w:val="53BF7540"/>
    <w:rsid w:val="57FD881C"/>
    <w:rsid w:val="57FF10D0"/>
    <w:rsid w:val="5BBA9857"/>
    <w:rsid w:val="5EE750AA"/>
    <w:rsid w:val="5FBF3E0C"/>
    <w:rsid w:val="5FDC85CE"/>
    <w:rsid w:val="5FEF544A"/>
    <w:rsid w:val="5FF8F172"/>
    <w:rsid w:val="5FFDA7AF"/>
    <w:rsid w:val="677FF85F"/>
    <w:rsid w:val="67F94D2A"/>
    <w:rsid w:val="6CFF281E"/>
    <w:rsid w:val="6E1ED4B2"/>
    <w:rsid w:val="6F7BF738"/>
    <w:rsid w:val="6FB76A25"/>
    <w:rsid w:val="70FE2894"/>
    <w:rsid w:val="73AE45F2"/>
    <w:rsid w:val="75FF481A"/>
    <w:rsid w:val="779E5E80"/>
    <w:rsid w:val="77BE77F4"/>
    <w:rsid w:val="78FA4A28"/>
    <w:rsid w:val="795A9000"/>
    <w:rsid w:val="7A354EBB"/>
    <w:rsid w:val="7A7FC02B"/>
    <w:rsid w:val="7A89D929"/>
    <w:rsid w:val="7A9FFE0A"/>
    <w:rsid w:val="7B67BF30"/>
    <w:rsid w:val="7DBDD14B"/>
    <w:rsid w:val="7DDF1E3A"/>
    <w:rsid w:val="7DEA84A6"/>
    <w:rsid w:val="7EB73617"/>
    <w:rsid w:val="7EDB8347"/>
    <w:rsid w:val="7F7B1C83"/>
    <w:rsid w:val="7F7D8EF9"/>
    <w:rsid w:val="7FBF6DE2"/>
    <w:rsid w:val="7FCA4E59"/>
    <w:rsid w:val="7FE4EFF8"/>
    <w:rsid w:val="7FF87667"/>
    <w:rsid w:val="7FFE2290"/>
    <w:rsid w:val="7FFF16F3"/>
    <w:rsid w:val="8F383D90"/>
    <w:rsid w:val="9BB7BEDE"/>
    <w:rsid w:val="9DFF3176"/>
    <w:rsid w:val="B14A2725"/>
    <w:rsid w:val="BADFF9C8"/>
    <w:rsid w:val="BCBE463A"/>
    <w:rsid w:val="BDF77E4F"/>
    <w:rsid w:val="BDF8AD06"/>
    <w:rsid w:val="BF5FE32E"/>
    <w:rsid w:val="BF7BAF8F"/>
    <w:rsid w:val="BFBDE35F"/>
    <w:rsid w:val="CBDF7424"/>
    <w:rsid w:val="CBF7E479"/>
    <w:rsid w:val="CD75F55C"/>
    <w:rsid w:val="CFFC0436"/>
    <w:rsid w:val="D1FD5D2B"/>
    <w:rsid w:val="D7BFC3C8"/>
    <w:rsid w:val="DABF14BE"/>
    <w:rsid w:val="DC66A48F"/>
    <w:rsid w:val="DC7FA983"/>
    <w:rsid w:val="DEFE34C2"/>
    <w:rsid w:val="DF7F49E3"/>
    <w:rsid w:val="DFB5DC48"/>
    <w:rsid w:val="DFC975CF"/>
    <w:rsid w:val="E6FF4E65"/>
    <w:rsid w:val="EA6FA262"/>
    <w:rsid w:val="EA7F1319"/>
    <w:rsid w:val="EBFF7572"/>
    <w:rsid w:val="ECFDD729"/>
    <w:rsid w:val="EDBFF977"/>
    <w:rsid w:val="EF0EDBE8"/>
    <w:rsid w:val="EF5E9212"/>
    <w:rsid w:val="EF7E045C"/>
    <w:rsid w:val="EF9F017E"/>
    <w:rsid w:val="EFB5D261"/>
    <w:rsid w:val="EFE5075D"/>
    <w:rsid w:val="EFFAE3E9"/>
    <w:rsid w:val="EFFEEA6B"/>
    <w:rsid w:val="F1FB6403"/>
    <w:rsid w:val="F36AF109"/>
    <w:rsid w:val="F6DA3380"/>
    <w:rsid w:val="F6FB7A69"/>
    <w:rsid w:val="F7FD1C65"/>
    <w:rsid w:val="F7FF9DFC"/>
    <w:rsid w:val="F9FBFAD2"/>
    <w:rsid w:val="FA0DDF3A"/>
    <w:rsid w:val="FBB9B48F"/>
    <w:rsid w:val="FBF28009"/>
    <w:rsid w:val="FD5F7FB0"/>
    <w:rsid w:val="FDA77A70"/>
    <w:rsid w:val="FDFB004A"/>
    <w:rsid w:val="FE6FA691"/>
    <w:rsid w:val="FE7F211B"/>
    <w:rsid w:val="FEF52893"/>
    <w:rsid w:val="FF7C84E3"/>
    <w:rsid w:val="FF7EED90"/>
    <w:rsid w:val="FF9EE97E"/>
    <w:rsid w:val="FFBAD011"/>
    <w:rsid w:val="FFCB8E5F"/>
    <w:rsid w:val="FFDE3429"/>
    <w:rsid w:val="FFEF2F36"/>
    <w:rsid w:val="FFFCC9A2"/>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3"/>
    <w:qFormat/>
    <w:uiPriority w:val="9"/>
    <w:pPr>
      <w:keepNext/>
      <w:keepLines/>
      <w:numPr>
        <w:ilvl w:val="0"/>
        <w:numId w:val="1"/>
      </w:numPr>
      <w:spacing w:after="0" w:line="240" w:lineRule="auto"/>
      <w:jc w:val="center"/>
      <w:outlineLvl w:val="0"/>
    </w:pPr>
    <w:rPr>
      <w:rFonts w:ascii="Times New Roman" w:hAnsi="Times New Roman" w:eastAsiaTheme="majorEastAsia" w:cstheme="majorBidi"/>
      <w:b/>
      <w:caps/>
      <w:sz w:val="28"/>
      <w:szCs w:val="32"/>
    </w:rPr>
  </w:style>
  <w:style w:type="paragraph" w:styleId="3">
    <w:name w:val="heading 2"/>
    <w:basedOn w:val="1"/>
    <w:next w:val="1"/>
    <w:link w:val="24"/>
    <w:unhideWhenUsed/>
    <w:qFormat/>
    <w:uiPriority w:val="9"/>
    <w:pPr>
      <w:keepNext/>
      <w:keepLines/>
      <w:numPr>
        <w:ilvl w:val="1"/>
        <w:numId w:val="2"/>
      </w:numPr>
      <w:tabs>
        <w:tab w:val="left" w:pos="284"/>
      </w:tabs>
      <w:spacing w:before="160" w:after="200" w:line="240" w:lineRule="auto"/>
      <w:ind w:left="284" w:hanging="284"/>
      <w:jc w:val="both"/>
      <w:outlineLvl w:val="1"/>
    </w:pPr>
    <w:rPr>
      <w:rFonts w:ascii="Times New Roman" w:hAnsi="Times New Roman" w:eastAsiaTheme="majorEastAsia" w:cstheme="majorBidi"/>
      <w:b/>
      <w:sz w:val="20"/>
      <w:szCs w:val="20"/>
      <w:lang w:val="id-ID"/>
    </w:rPr>
  </w:style>
  <w:style w:type="paragraph" w:styleId="4">
    <w:name w:val="heading 3"/>
    <w:basedOn w:val="1"/>
    <w:next w:val="1"/>
    <w:link w:val="30"/>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31"/>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6">
    <w:name w:val="heading 6"/>
    <w:basedOn w:val="1"/>
    <w:next w:val="1"/>
    <w:link w:val="25"/>
    <w:unhideWhenUsed/>
    <w:qFormat/>
    <w:uiPriority w:val="9"/>
    <w:pPr>
      <w:keepNext/>
      <w:keepLines/>
      <w:numPr>
        <w:ilvl w:val="5"/>
        <w:numId w:val="1"/>
      </w:numPr>
      <w:spacing w:before="40" w:after="0" w:line="360" w:lineRule="auto"/>
      <w:jc w:val="both"/>
      <w:outlineLvl w:val="5"/>
    </w:pPr>
    <w:rPr>
      <w:rFonts w:asciiTheme="majorHAnsi" w:hAnsiTheme="majorHAnsi" w:eastAsiaTheme="majorEastAsia" w:cstheme="majorBidi"/>
      <w:color w:val="203864" w:themeColor="accent1" w:themeShade="80"/>
      <w:sz w:val="24"/>
    </w:rPr>
  </w:style>
  <w:style w:type="paragraph" w:styleId="7">
    <w:name w:val="heading 7"/>
    <w:basedOn w:val="1"/>
    <w:next w:val="1"/>
    <w:link w:val="26"/>
    <w:unhideWhenUsed/>
    <w:qFormat/>
    <w:uiPriority w:val="9"/>
    <w:pPr>
      <w:keepNext/>
      <w:keepLines/>
      <w:numPr>
        <w:ilvl w:val="6"/>
        <w:numId w:val="1"/>
      </w:numPr>
      <w:spacing w:before="40" w:after="0" w:line="360" w:lineRule="auto"/>
      <w:jc w:val="both"/>
      <w:outlineLvl w:val="6"/>
    </w:pPr>
    <w:rPr>
      <w:rFonts w:asciiTheme="majorHAnsi" w:hAnsiTheme="majorHAnsi" w:eastAsiaTheme="majorEastAsia" w:cstheme="majorBidi"/>
      <w:i/>
      <w:iCs/>
      <w:color w:val="203864" w:themeColor="accent1" w:themeShade="80"/>
      <w:sz w:val="24"/>
    </w:rPr>
  </w:style>
  <w:style w:type="paragraph" w:styleId="8">
    <w:name w:val="heading 8"/>
    <w:basedOn w:val="1"/>
    <w:next w:val="1"/>
    <w:link w:val="27"/>
    <w:unhideWhenUsed/>
    <w:qFormat/>
    <w:uiPriority w:val="9"/>
    <w:pPr>
      <w:keepNext/>
      <w:keepLines/>
      <w:numPr>
        <w:ilvl w:val="7"/>
        <w:numId w:val="1"/>
      </w:numPr>
      <w:spacing w:before="40" w:after="0" w:line="360" w:lineRule="auto"/>
      <w:jc w:val="both"/>
      <w:outlineLvl w:val="7"/>
    </w:pPr>
    <w:rPr>
      <w:rFonts w:asciiTheme="majorHAnsi" w:hAnsiTheme="majorHAnsi" w:eastAsiaTheme="majorEastAsia" w:cstheme="majorBidi"/>
      <w:color w:val="4A5457" w:themeColor="text1" w:themeTint="D9"/>
      <w:sz w:val="21"/>
      <w:szCs w:val="21"/>
      <w14:textFill>
        <w14:solidFill>
          <w14:schemeClr w14:val="tx1">
            <w14:lumMod w14:val="85000"/>
            <w14:lumOff w14:val="15000"/>
          </w14:schemeClr>
        </w14:solidFill>
      </w14:textFill>
    </w:rPr>
  </w:style>
  <w:style w:type="paragraph" w:styleId="9">
    <w:name w:val="heading 9"/>
    <w:basedOn w:val="1"/>
    <w:next w:val="1"/>
    <w:link w:val="28"/>
    <w:unhideWhenUsed/>
    <w:qFormat/>
    <w:uiPriority w:val="9"/>
    <w:pPr>
      <w:keepNext/>
      <w:keepLines/>
      <w:numPr>
        <w:ilvl w:val="8"/>
        <w:numId w:val="1"/>
      </w:numPr>
      <w:spacing w:before="40" w:after="0" w:line="360" w:lineRule="auto"/>
      <w:jc w:val="both"/>
      <w:outlineLvl w:val="8"/>
    </w:pPr>
    <w:rPr>
      <w:rFonts w:asciiTheme="majorHAnsi" w:hAnsiTheme="majorHAnsi" w:eastAsiaTheme="majorEastAsia" w:cstheme="majorBidi"/>
      <w:i/>
      <w:iCs/>
      <w:color w:val="4A5457" w:themeColor="text1" w:themeTint="D9"/>
      <w:sz w:val="21"/>
      <w:szCs w:val="21"/>
      <w14:textFill>
        <w14:solidFill>
          <w14:schemeClr w14:val="tx1">
            <w14:lumMod w14:val="85000"/>
            <w14:lumOff w14:val="15000"/>
          </w14:schemeClr>
        </w14:solidFill>
      </w14:textFill>
    </w:rPr>
  </w:style>
  <w:style w:type="character" w:default="1" w:styleId="15">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10">
    <w:name w:val="Balloon Text"/>
    <w:basedOn w:val="1"/>
    <w:link w:val="33"/>
    <w:unhideWhenUsed/>
    <w:qFormat/>
    <w:uiPriority w:val="99"/>
    <w:pPr>
      <w:spacing w:after="0" w:line="240" w:lineRule="auto"/>
    </w:pPr>
    <w:rPr>
      <w:rFonts w:ascii="Segoe UI" w:hAnsi="Segoe UI" w:cs="Segoe UI"/>
      <w:sz w:val="18"/>
      <w:szCs w:val="18"/>
    </w:rPr>
  </w:style>
  <w:style w:type="paragraph" w:styleId="11">
    <w:name w:val="Body Text"/>
    <w:basedOn w:val="1"/>
    <w:link w:val="34"/>
    <w:qFormat/>
    <w:uiPriority w:val="1"/>
    <w:pPr>
      <w:widowControl w:val="0"/>
      <w:spacing w:after="0" w:line="360" w:lineRule="auto"/>
      <w:ind w:firstLine="720"/>
      <w:jc w:val="both"/>
    </w:pPr>
    <w:rPr>
      <w:rFonts w:ascii="Times New Roman" w:hAnsi="Times New Roman" w:eastAsia="Times New Roman"/>
      <w:sz w:val="24"/>
    </w:rPr>
  </w:style>
  <w:style w:type="paragraph" w:styleId="12">
    <w:name w:val="caption"/>
    <w:basedOn w:val="1"/>
    <w:next w:val="1"/>
    <w:unhideWhenUsed/>
    <w:qFormat/>
    <w:uiPriority w:val="35"/>
    <w:pPr>
      <w:spacing w:before="120" w:after="0" w:line="360" w:lineRule="auto"/>
      <w:ind w:left="-284" w:right="-301"/>
      <w:jc w:val="center"/>
    </w:pPr>
    <w:rPr>
      <w:rFonts w:ascii="Times New Roman" w:hAnsi="Times New Roman"/>
      <w:iCs/>
      <w:spacing w:val="-1"/>
      <w:sz w:val="24"/>
      <w:szCs w:val="18"/>
    </w:rPr>
  </w:style>
  <w:style w:type="paragraph" w:styleId="13">
    <w:name w:val="footer"/>
    <w:basedOn w:val="1"/>
    <w:link w:val="21"/>
    <w:unhideWhenUsed/>
    <w:qFormat/>
    <w:uiPriority w:val="99"/>
    <w:pPr>
      <w:tabs>
        <w:tab w:val="center" w:pos="4680"/>
        <w:tab w:val="right" w:pos="9360"/>
      </w:tabs>
      <w:spacing w:after="0" w:line="240" w:lineRule="auto"/>
    </w:pPr>
  </w:style>
  <w:style w:type="paragraph" w:styleId="14">
    <w:name w:val="header"/>
    <w:basedOn w:val="1"/>
    <w:link w:val="20"/>
    <w:unhideWhenUsed/>
    <w:qFormat/>
    <w:uiPriority w:val="99"/>
    <w:pPr>
      <w:tabs>
        <w:tab w:val="center" w:pos="4680"/>
        <w:tab w:val="right" w:pos="9360"/>
      </w:tabs>
      <w:spacing w:after="0" w:line="240" w:lineRule="auto"/>
    </w:pPr>
  </w:style>
  <w:style w:type="character" w:styleId="16">
    <w:name w:val="Emphasis"/>
    <w:basedOn w:val="15"/>
    <w:qFormat/>
    <w:uiPriority w:val="20"/>
    <w:rPr>
      <w:i/>
      <w:iCs/>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table" w:styleId="19">
    <w:name w:val="Table Grid"/>
    <w:basedOn w:val="1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Header Char"/>
    <w:basedOn w:val="15"/>
    <w:link w:val="14"/>
    <w:qFormat/>
    <w:uiPriority w:val="99"/>
  </w:style>
  <w:style w:type="character" w:customStyle="1" w:styleId="21">
    <w:name w:val="Footer Char"/>
    <w:basedOn w:val="15"/>
    <w:link w:val="13"/>
    <w:qFormat/>
    <w:uiPriority w:val="99"/>
  </w:style>
  <w:style w:type="paragraph" w:customStyle="1" w:styleId="22">
    <w:name w:val="List Paragraph"/>
    <w:basedOn w:val="1"/>
    <w:link w:val="32"/>
    <w:qFormat/>
    <w:uiPriority w:val="34"/>
    <w:pPr>
      <w:ind w:left="720"/>
      <w:contextualSpacing/>
    </w:pPr>
  </w:style>
  <w:style w:type="character" w:customStyle="1" w:styleId="23">
    <w:name w:val="Heading 1 Char"/>
    <w:basedOn w:val="15"/>
    <w:link w:val="2"/>
    <w:uiPriority w:val="9"/>
    <w:rPr>
      <w:rFonts w:ascii="Times New Roman" w:hAnsi="Times New Roman" w:eastAsiaTheme="majorEastAsia" w:cstheme="majorBidi"/>
      <w:b/>
      <w:caps/>
      <w:sz w:val="28"/>
      <w:szCs w:val="32"/>
    </w:rPr>
  </w:style>
  <w:style w:type="character" w:customStyle="1" w:styleId="24">
    <w:name w:val="Heading 2 Char"/>
    <w:basedOn w:val="15"/>
    <w:link w:val="3"/>
    <w:qFormat/>
    <w:uiPriority w:val="9"/>
    <w:rPr>
      <w:rFonts w:ascii="Times New Roman" w:hAnsi="Times New Roman" w:eastAsiaTheme="majorEastAsia" w:cstheme="majorBidi"/>
      <w:b/>
      <w:sz w:val="20"/>
      <w:szCs w:val="20"/>
      <w:lang w:val="id-ID"/>
    </w:rPr>
  </w:style>
  <w:style w:type="character" w:customStyle="1" w:styleId="25">
    <w:name w:val="Heading 6 Char"/>
    <w:basedOn w:val="15"/>
    <w:link w:val="6"/>
    <w:semiHidden/>
    <w:qFormat/>
    <w:uiPriority w:val="9"/>
    <w:rPr>
      <w:rFonts w:asciiTheme="majorHAnsi" w:hAnsiTheme="majorHAnsi" w:eastAsiaTheme="majorEastAsia" w:cstheme="majorBidi"/>
      <w:color w:val="203864" w:themeColor="accent1" w:themeShade="80"/>
      <w:sz w:val="24"/>
    </w:rPr>
  </w:style>
  <w:style w:type="character" w:customStyle="1" w:styleId="26">
    <w:name w:val="Heading 7 Char"/>
    <w:basedOn w:val="15"/>
    <w:link w:val="7"/>
    <w:semiHidden/>
    <w:qFormat/>
    <w:uiPriority w:val="9"/>
    <w:rPr>
      <w:rFonts w:asciiTheme="majorHAnsi" w:hAnsiTheme="majorHAnsi" w:eastAsiaTheme="majorEastAsia" w:cstheme="majorBidi"/>
      <w:i/>
      <w:iCs/>
      <w:color w:val="203864" w:themeColor="accent1" w:themeShade="80"/>
      <w:sz w:val="24"/>
    </w:rPr>
  </w:style>
  <w:style w:type="character" w:customStyle="1" w:styleId="27">
    <w:name w:val="Heading 8 Char"/>
    <w:basedOn w:val="15"/>
    <w:link w:val="8"/>
    <w:semiHidden/>
    <w:uiPriority w:val="9"/>
    <w:rPr>
      <w:rFonts w:asciiTheme="majorHAnsi" w:hAnsiTheme="majorHAnsi" w:eastAsiaTheme="majorEastAsia" w:cstheme="majorBidi"/>
      <w:color w:val="4A5457" w:themeColor="text1" w:themeTint="D9"/>
      <w:sz w:val="21"/>
      <w:szCs w:val="21"/>
      <w14:textFill>
        <w14:solidFill>
          <w14:schemeClr w14:val="tx1">
            <w14:lumMod w14:val="85000"/>
            <w14:lumOff w14:val="15000"/>
          </w14:schemeClr>
        </w14:solidFill>
      </w14:textFill>
    </w:rPr>
  </w:style>
  <w:style w:type="character" w:customStyle="1" w:styleId="28">
    <w:name w:val="Heading 9 Char"/>
    <w:basedOn w:val="15"/>
    <w:link w:val="9"/>
    <w:semiHidden/>
    <w:qFormat/>
    <w:uiPriority w:val="9"/>
    <w:rPr>
      <w:rFonts w:asciiTheme="majorHAnsi" w:hAnsiTheme="majorHAnsi" w:eastAsiaTheme="majorEastAsia" w:cstheme="majorBidi"/>
      <w:i/>
      <w:iCs/>
      <w:color w:val="4A5457" w:themeColor="text1" w:themeTint="D9"/>
      <w:sz w:val="21"/>
      <w:szCs w:val="21"/>
      <w14:textFill>
        <w14:solidFill>
          <w14:schemeClr w14:val="tx1">
            <w14:lumMod w14:val="85000"/>
            <w14:lumOff w14:val="15000"/>
          </w14:schemeClr>
        </w14:solidFill>
      </w14:textFill>
    </w:rPr>
  </w:style>
  <w:style w:type="character" w:customStyle="1" w:styleId="29">
    <w:name w:val="Unresolved Mention"/>
    <w:basedOn w:val="15"/>
    <w:unhideWhenUsed/>
    <w:uiPriority w:val="99"/>
    <w:rPr>
      <w:color w:val="808080"/>
      <w:shd w:val="clear" w:color="auto" w:fill="E6E6E6"/>
    </w:rPr>
  </w:style>
  <w:style w:type="character" w:customStyle="1" w:styleId="30">
    <w:name w:val="Heading 3 Char"/>
    <w:basedOn w:val="15"/>
    <w:link w:val="4"/>
    <w:qFormat/>
    <w:uiPriority w:val="9"/>
    <w:rPr>
      <w:rFonts w:asciiTheme="majorHAnsi" w:hAnsiTheme="majorHAnsi" w:eastAsiaTheme="majorEastAsia" w:cstheme="majorBidi"/>
      <w:color w:val="203864" w:themeColor="accent1" w:themeShade="80"/>
      <w:sz w:val="24"/>
      <w:szCs w:val="24"/>
    </w:rPr>
  </w:style>
  <w:style w:type="character" w:customStyle="1" w:styleId="31">
    <w:name w:val="Heading 4 Char"/>
    <w:basedOn w:val="15"/>
    <w:link w:val="5"/>
    <w:qFormat/>
    <w:uiPriority w:val="9"/>
    <w:rPr>
      <w:rFonts w:asciiTheme="majorHAnsi" w:hAnsiTheme="majorHAnsi" w:eastAsiaTheme="majorEastAsia" w:cstheme="majorBidi"/>
      <w:i/>
      <w:iCs/>
      <w:color w:val="2F5597" w:themeColor="accent1" w:themeShade="BF"/>
    </w:rPr>
  </w:style>
  <w:style w:type="character" w:customStyle="1" w:styleId="32">
    <w:name w:val="List Paragraph Char"/>
    <w:basedOn w:val="15"/>
    <w:link w:val="22"/>
    <w:qFormat/>
    <w:locked/>
    <w:uiPriority w:val="34"/>
  </w:style>
  <w:style w:type="character" w:customStyle="1" w:styleId="33">
    <w:name w:val="Balloon Text Char"/>
    <w:basedOn w:val="15"/>
    <w:link w:val="10"/>
    <w:semiHidden/>
    <w:qFormat/>
    <w:uiPriority w:val="99"/>
    <w:rPr>
      <w:rFonts w:ascii="Segoe UI" w:hAnsi="Segoe UI" w:cs="Segoe UI"/>
      <w:sz w:val="18"/>
      <w:szCs w:val="18"/>
    </w:rPr>
  </w:style>
  <w:style w:type="character" w:customStyle="1" w:styleId="34">
    <w:name w:val="Body Text Char"/>
    <w:basedOn w:val="15"/>
    <w:link w:val="11"/>
    <w:qFormat/>
    <w:uiPriority w:val="1"/>
    <w:rPr>
      <w:rFonts w:ascii="Times New Roman" w:hAnsi="Times New Roman" w:eastAsia="Times New Roman"/>
      <w:sz w:val="24"/>
    </w:rPr>
  </w:style>
  <w:style w:type="paragraph" w:customStyle="1" w:styleId="35">
    <w:name w:val="List Paragraph1"/>
    <w:basedOn w:val="1"/>
    <w:qFormat/>
    <w:uiPriority w:val="0"/>
    <w:pPr>
      <w:spacing w:before="0" w:after="0"/>
      <w:ind w:left="720" w:right="0" w:firstLine="720"/>
      <w:contextualSpacing/>
    </w:pPr>
  </w:style>
  <w:style w:type="paragraph" w:customStyle="1" w:styleId="36">
    <w:name w:val="gambar"/>
    <w:basedOn w:val="1"/>
    <w:qFormat/>
    <w:uiPriority w:val="1"/>
    <w:pPr>
      <w:widowControl w:val="0"/>
      <w:ind w:firstLine="0"/>
      <w:jc w:val="center"/>
    </w:pPr>
    <w:rPr>
      <w:rFonts w:eastAsia="Times New Roman"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https://3.bp.blogspot.com/-nIgeoDL3ej8/VYS_zx-6WkI/AAAAAAAAALg/EOoRqd89cFI/s1600/Model_Waterfall.jpg" TargetMode="Externa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2E3436"/>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4702</Words>
  <Characters>26807</Characters>
  <Lines>223</Lines>
  <Paragraphs>62</Paragraphs>
  <TotalTime>0</TotalTime>
  <ScaleCrop>false</ScaleCrop>
  <LinksUpToDate>false</LinksUpToDate>
  <CharactersWithSpaces>31447</CharactersWithSpaces>
  <Application>WPS Office Community_10.1.0.5707_F1E327BC-269C-435d-A152-05C5408002CA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2017-08-29T12:10:00Z</dcterms:created>
  <dc:creator>Citizen</dc:creator>
  <cp:lastModifiedBy>gyot</cp:lastModifiedBy>
  <dcterms:modified xsi:type="dcterms:W3CDTF">2018-03-13T19:48:36Z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b441c07c-9cdd-3f34-a1b7-8487f9996e17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1033-10.1.0.5707</vt:lpwstr>
  </property>
</Properties>
</file>