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16" w:rsidRPr="00E134FC" w:rsidRDefault="00EC0416" w:rsidP="00EC0416">
      <w:pPr>
        <w:pStyle w:val="Title"/>
        <w:framePr w:w="0" w:hSpace="0" w:vSpace="0" w:wrap="auto" w:vAnchor="margin" w:hAnchor="text" w:xAlign="left" w:yAlign="inline"/>
        <w:ind w:left="540" w:right="454"/>
        <w:rPr>
          <w:rFonts w:ascii="Arial" w:hAnsi="Arial" w:cs="Arial"/>
          <w:b/>
          <w:sz w:val="22"/>
          <w:szCs w:val="22"/>
        </w:rPr>
      </w:pPr>
      <w:r w:rsidRPr="00E134FC">
        <w:rPr>
          <w:rFonts w:ascii="Arial" w:hAnsi="Arial" w:cs="Arial"/>
          <w:b/>
          <w:sz w:val="22"/>
          <w:szCs w:val="22"/>
        </w:rPr>
        <w:t>Analisis Produktivitas Melalui Pe</w:t>
      </w:r>
      <w:r w:rsidR="001A3146" w:rsidRPr="00E134FC">
        <w:rPr>
          <w:rFonts w:ascii="Arial" w:hAnsi="Arial" w:cs="Arial"/>
          <w:b/>
          <w:sz w:val="22"/>
          <w:szCs w:val="22"/>
        </w:rPr>
        <w:t>ngendalian Kualitas Material,</w:t>
      </w:r>
      <w:r w:rsidRPr="00E134FC">
        <w:rPr>
          <w:rFonts w:ascii="Arial" w:hAnsi="Arial" w:cs="Arial"/>
          <w:b/>
          <w:sz w:val="22"/>
          <w:szCs w:val="22"/>
        </w:rPr>
        <w:t xml:space="preserve"> Komponen </w:t>
      </w:r>
      <w:r w:rsidR="001A3146" w:rsidRPr="00E134FC">
        <w:rPr>
          <w:rFonts w:ascii="Arial" w:hAnsi="Arial" w:cs="Arial"/>
          <w:b/>
          <w:sz w:val="22"/>
          <w:szCs w:val="22"/>
          <w:lang w:val="id-ID"/>
        </w:rPr>
        <w:t>dan</w:t>
      </w:r>
      <w:r w:rsidR="001A3146" w:rsidRPr="00E134FC">
        <w:rPr>
          <w:rFonts w:ascii="Arial" w:hAnsi="Arial" w:cs="Arial"/>
          <w:b/>
          <w:sz w:val="22"/>
          <w:szCs w:val="22"/>
        </w:rPr>
        <w:t xml:space="preserve"> Produk Jadi dengan Pendekatan Six Sigma p</w:t>
      </w:r>
      <w:r w:rsidRPr="00E134FC">
        <w:rPr>
          <w:rFonts w:ascii="Arial" w:hAnsi="Arial" w:cs="Arial"/>
          <w:b/>
          <w:sz w:val="22"/>
          <w:szCs w:val="22"/>
        </w:rPr>
        <w:t>ada Proyek LRT Jabodebek Di PT INKA</w:t>
      </w:r>
    </w:p>
    <w:p w:rsidR="00EC0416" w:rsidRDefault="00EC0416" w:rsidP="007C471C">
      <w:pPr>
        <w:ind w:left="540" w:right="468"/>
        <w:jc w:val="center"/>
        <w:rPr>
          <w:b/>
          <w:color w:val="000000"/>
        </w:rPr>
      </w:pPr>
    </w:p>
    <w:p w:rsidR="00316FAA" w:rsidRPr="001A3146" w:rsidRDefault="001A3146" w:rsidP="007C471C">
      <w:pPr>
        <w:ind w:left="540" w:right="468"/>
        <w:jc w:val="center"/>
        <w:rPr>
          <w:b/>
          <w:color w:val="000000"/>
          <w:lang w:val="id-ID"/>
        </w:rPr>
      </w:pPr>
      <w:r>
        <w:rPr>
          <w:b/>
          <w:color w:val="000000"/>
          <w:lang w:val="id-ID"/>
        </w:rPr>
        <w:t>Suseno</w:t>
      </w:r>
      <w:r w:rsidRPr="001A3146">
        <w:rPr>
          <w:b/>
          <w:color w:val="000000"/>
          <w:vertAlign w:val="superscript"/>
          <w:lang w:val="id-ID"/>
        </w:rPr>
        <w:t>1</w:t>
      </w:r>
      <w:r>
        <w:rPr>
          <w:b/>
          <w:color w:val="000000"/>
          <w:lang w:val="id-ID"/>
        </w:rPr>
        <w:t xml:space="preserve">, </w:t>
      </w:r>
      <w:r w:rsidR="00316FAA">
        <w:rPr>
          <w:b/>
          <w:color w:val="000000"/>
        </w:rPr>
        <w:t>Cahyanto</w:t>
      </w:r>
      <w:r w:rsidRPr="001A3146">
        <w:rPr>
          <w:b/>
          <w:color w:val="000000"/>
          <w:vertAlign w:val="superscript"/>
          <w:lang w:val="id-ID"/>
        </w:rPr>
        <w:t>2</w:t>
      </w:r>
    </w:p>
    <w:p w:rsidR="00316FAA" w:rsidRDefault="00316FAA" w:rsidP="007C471C">
      <w:pPr>
        <w:ind w:left="540" w:right="468"/>
        <w:jc w:val="center"/>
        <w:rPr>
          <w:b/>
          <w:color w:val="000000"/>
        </w:rPr>
      </w:pPr>
    </w:p>
    <w:p w:rsidR="00316FAA" w:rsidRPr="00316FAA" w:rsidRDefault="00316FAA" w:rsidP="007C471C">
      <w:pPr>
        <w:ind w:left="540" w:right="468"/>
        <w:jc w:val="center"/>
        <w:rPr>
          <w:i/>
          <w:color w:val="000000"/>
        </w:rPr>
      </w:pPr>
      <w:r w:rsidRPr="00316FAA">
        <w:rPr>
          <w:i/>
          <w:color w:val="000000"/>
        </w:rPr>
        <w:t>Jurusan Teknik Industri, Fakultas Sains &amp; Teknologi, Universitas Teknologi Yogyakarta</w:t>
      </w:r>
    </w:p>
    <w:p w:rsidR="00316FAA" w:rsidRPr="001A3146" w:rsidRDefault="001A3146" w:rsidP="001A3146">
      <w:pPr>
        <w:ind w:right="468"/>
        <w:jc w:val="center"/>
        <w:rPr>
          <w:b/>
          <w:color w:val="000000"/>
          <w:lang w:val="id-ID"/>
        </w:rPr>
      </w:pPr>
      <w:r w:rsidRPr="001A3146">
        <w:rPr>
          <w:b/>
          <w:color w:val="000000"/>
        </w:rPr>
        <w:t xml:space="preserve">Email: </w:t>
      </w:r>
      <w:hyperlink r:id="rId7" w:history="1">
        <w:r w:rsidRPr="009A1E0A">
          <w:rPr>
            <w:rStyle w:val="Hyperlink"/>
            <w:b/>
          </w:rPr>
          <w:t>suseno@uty.ac.id</w:t>
        </w:r>
      </w:hyperlink>
      <w:r>
        <w:rPr>
          <w:b/>
          <w:color w:val="000000"/>
          <w:lang w:val="id-ID"/>
        </w:rPr>
        <w:t xml:space="preserve"> </w:t>
      </w:r>
      <w:r w:rsidRPr="001A3146">
        <w:rPr>
          <w:b/>
          <w:color w:val="000000"/>
          <w:vertAlign w:val="superscript"/>
        </w:rPr>
        <w:t>1</w:t>
      </w:r>
      <w:r>
        <w:rPr>
          <w:b/>
          <w:color w:val="000000"/>
          <w:lang w:val="id-ID"/>
        </w:rPr>
        <w:t xml:space="preserve">, </w:t>
      </w:r>
      <w:hyperlink r:id="rId8" w:history="1">
        <w:r w:rsidRPr="009A1E0A">
          <w:rPr>
            <w:rStyle w:val="Hyperlink"/>
            <w:b/>
            <w:lang w:val="id-ID"/>
          </w:rPr>
          <w:t>cahyateknikindustri79@gmail.com</w:t>
        </w:r>
      </w:hyperlink>
      <w:r>
        <w:rPr>
          <w:b/>
          <w:color w:val="000000"/>
          <w:lang w:val="id-ID"/>
        </w:rPr>
        <w:t xml:space="preserve"> </w:t>
      </w:r>
      <w:r w:rsidRPr="004E6904">
        <w:rPr>
          <w:b/>
          <w:color w:val="000000"/>
          <w:vertAlign w:val="superscript"/>
          <w:lang w:val="id-ID"/>
        </w:rPr>
        <w:t>2</w:t>
      </w:r>
    </w:p>
    <w:p w:rsidR="004E6904" w:rsidRDefault="004E6904" w:rsidP="007C471C">
      <w:pPr>
        <w:ind w:left="540" w:right="468"/>
        <w:jc w:val="center"/>
        <w:rPr>
          <w:b/>
          <w:color w:val="000000"/>
          <w:sz w:val="24"/>
          <w:szCs w:val="24"/>
        </w:rPr>
      </w:pPr>
    </w:p>
    <w:p w:rsidR="004E6904" w:rsidRPr="00EC0416" w:rsidRDefault="004E6904" w:rsidP="004E6904">
      <w:pPr>
        <w:ind w:left="540" w:right="468"/>
        <w:jc w:val="center"/>
        <w:rPr>
          <w:b/>
          <w:sz w:val="24"/>
          <w:szCs w:val="24"/>
        </w:rPr>
      </w:pPr>
      <w:r w:rsidRPr="00EC0416">
        <w:rPr>
          <w:b/>
          <w:sz w:val="24"/>
          <w:szCs w:val="24"/>
        </w:rPr>
        <w:t>A</w:t>
      </w:r>
      <w:r>
        <w:rPr>
          <w:b/>
          <w:sz w:val="24"/>
          <w:szCs w:val="24"/>
          <w:lang w:val="id-ID"/>
        </w:rPr>
        <w:t>BSTRACT</w:t>
      </w:r>
    </w:p>
    <w:p w:rsidR="004E6904" w:rsidRPr="005365E0" w:rsidRDefault="004E6904" w:rsidP="004E6904">
      <w:pPr>
        <w:ind w:left="540" w:right="468"/>
        <w:jc w:val="both"/>
      </w:pPr>
    </w:p>
    <w:p w:rsidR="004E6904" w:rsidRPr="005365E0" w:rsidRDefault="004E6904" w:rsidP="004E6904">
      <w:pPr>
        <w:ind w:left="540" w:right="468"/>
        <w:jc w:val="both"/>
        <w:rPr>
          <w:i/>
        </w:rPr>
      </w:pPr>
      <w:r w:rsidRPr="005365E0">
        <w:rPr>
          <w:i/>
        </w:rPr>
        <w:t>The Quality Assurance Division is the part responsible for the quality of Jabodebek's Light Rail Transit (LRT) products, or the</w:t>
      </w:r>
      <w:r>
        <w:rPr>
          <w:i/>
        </w:rPr>
        <w:t xml:space="preserve"> railroad components in PT INKA.</w:t>
      </w:r>
      <w:r w:rsidR="00924837">
        <w:rPr>
          <w:i/>
          <w:lang w:val="id-ID"/>
        </w:rPr>
        <w:t xml:space="preserve"> </w:t>
      </w:r>
      <w:r w:rsidR="00542A11" w:rsidRPr="00542A11">
        <w:rPr>
          <w:i/>
          <w:lang w:val="en" w:eastAsia="id-ID"/>
        </w:rPr>
        <w:t>Defects in the under frame and water test were obtained as many as 70 units, in addition to the Production Planning and Control (PPC) section of the data resume of material &amp; component adequacy, from the beginning of the project up to October 25, 2019, found a total of 29,395 NCR category findings ( No Conformity Report). This caused a decrease in the level of productivity of PT INKA. To increase company productivity, and to find out what internal factors are causing waste in the underframe test and water test on materials &amp; components, as well as providing suggestions for improvement, the Six Sigma DMAIC method is used</w:t>
      </w:r>
      <w:r w:rsidR="00924837">
        <w:rPr>
          <w:i/>
          <w:lang w:val="id-ID" w:eastAsia="id-ID"/>
        </w:rPr>
        <w:t xml:space="preserve">. </w:t>
      </w:r>
      <w:r w:rsidRPr="00924837">
        <w:rPr>
          <w:i/>
        </w:rPr>
        <w:t>The DMAIC cycle is a key process for continuous improvement towards the Six Sigma target.</w:t>
      </w:r>
      <w:r w:rsidRPr="005365E0">
        <w:rPr>
          <w:i/>
        </w:rPr>
        <w:t xml:space="preserve"> The steps taken are define, measure, analize, improve and control.</w:t>
      </w:r>
      <w:r>
        <w:rPr>
          <w:i/>
        </w:rPr>
        <w:t xml:space="preserve"> </w:t>
      </w:r>
      <w:r w:rsidRPr="005365E0">
        <w:rPr>
          <w:i/>
        </w:rPr>
        <w:t>DPMO value in the under frame and water test is 3</w:t>
      </w:r>
      <w:r w:rsidR="00493310">
        <w:rPr>
          <w:i/>
          <w:lang w:val="id-ID"/>
        </w:rPr>
        <w:t>,</w:t>
      </w:r>
      <w:r w:rsidRPr="005365E0">
        <w:rPr>
          <w:i/>
        </w:rPr>
        <w:t>076.65 and has a sigma level of 4.524 and the material</w:t>
      </w:r>
      <w:r w:rsidR="00493310">
        <w:rPr>
          <w:i/>
        </w:rPr>
        <w:t xml:space="preserve"> &amp; component DPMO value is 2</w:t>
      </w:r>
      <w:r w:rsidR="00493310">
        <w:rPr>
          <w:i/>
          <w:lang w:val="id-ID"/>
        </w:rPr>
        <w:t>,</w:t>
      </w:r>
      <w:r w:rsidR="00493310">
        <w:rPr>
          <w:i/>
        </w:rPr>
        <w:t>587.</w:t>
      </w:r>
      <w:r w:rsidRPr="005365E0">
        <w:rPr>
          <w:i/>
        </w:rPr>
        <w:t>92  and has a sigma level of 4</w:t>
      </w:r>
      <w:r w:rsidR="00493310">
        <w:rPr>
          <w:i/>
          <w:lang w:val="id-ID"/>
        </w:rPr>
        <w:t>.</w:t>
      </w:r>
      <w:r w:rsidRPr="005365E0">
        <w:rPr>
          <w:i/>
        </w:rPr>
        <w:t xml:space="preserve">6060. </w:t>
      </w:r>
      <w:r>
        <w:rPr>
          <w:i/>
        </w:rPr>
        <w:t>T</w:t>
      </w:r>
      <w:r w:rsidRPr="005365E0">
        <w:rPr>
          <w:i/>
        </w:rPr>
        <w:t>he improvement phase is done is the company must focus on one of the projects, Perform tools maintenance, especially pneumatic bolt fasteners, do not use number two quality components or materials, the company should conduct further research or development and conduct training for employ</w:t>
      </w:r>
      <w:r>
        <w:rPr>
          <w:i/>
        </w:rPr>
        <w:t>ees.</w:t>
      </w:r>
    </w:p>
    <w:p w:rsidR="004E6904" w:rsidRDefault="004E6904" w:rsidP="004E6904">
      <w:pPr>
        <w:ind w:left="540" w:right="468"/>
        <w:jc w:val="both"/>
        <w:rPr>
          <w:i/>
        </w:rPr>
      </w:pPr>
      <w:r w:rsidRPr="005365E0">
        <w:rPr>
          <w:b/>
          <w:i/>
        </w:rPr>
        <w:t>Keywords:</w:t>
      </w:r>
      <w:r w:rsidRPr="005365E0">
        <w:rPr>
          <w:i/>
        </w:rPr>
        <w:t xml:space="preserve"> Productivity Analysis, Quality Control, Six Sigma, DMAIC</w:t>
      </w:r>
    </w:p>
    <w:p w:rsidR="004E6904" w:rsidRDefault="004E6904" w:rsidP="007C471C">
      <w:pPr>
        <w:ind w:left="540" w:right="468"/>
        <w:jc w:val="center"/>
        <w:rPr>
          <w:b/>
          <w:color w:val="000000"/>
          <w:sz w:val="24"/>
          <w:szCs w:val="24"/>
        </w:rPr>
      </w:pPr>
    </w:p>
    <w:p w:rsidR="007C471C" w:rsidRPr="00316FAA" w:rsidRDefault="004E6904" w:rsidP="007C471C">
      <w:pPr>
        <w:ind w:left="540" w:right="468"/>
        <w:jc w:val="center"/>
        <w:rPr>
          <w:b/>
          <w:color w:val="000000"/>
          <w:sz w:val="24"/>
          <w:szCs w:val="24"/>
        </w:rPr>
      </w:pPr>
      <w:r>
        <w:rPr>
          <w:b/>
          <w:color w:val="000000"/>
          <w:sz w:val="24"/>
          <w:szCs w:val="24"/>
          <w:lang w:val="id-ID"/>
        </w:rPr>
        <w:t>INTISARI</w:t>
      </w:r>
    </w:p>
    <w:p w:rsidR="007C471C" w:rsidRPr="007C471C" w:rsidRDefault="007C471C" w:rsidP="007C471C">
      <w:pPr>
        <w:ind w:left="540" w:right="468"/>
        <w:jc w:val="both"/>
        <w:rPr>
          <w:b/>
          <w:color w:val="000000"/>
        </w:rPr>
      </w:pPr>
    </w:p>
    <w:p w:rsidR="008E222B" w:rsidRPr="00766C4D" w:rsidRDefault="008E222B" w:rsidP="00766C4D">
      <w:pPr>
        <w:ind w:left="540" w:right="468"/>
        <w:jc w:val="both"/>
        <w:rPr>
          <w:color w:val="FF0000"/>
        </w:rPr>
      </w:pPr>
      <w:r w:rsidRPr="005365E0">
        <w:rPr>
          <w:color w:val="000000"/>
        </w:rPr>
        <w:t xml:space="preserve">Divisi </w:t>
      </w:r>
      <w:r w:rsidRPr="005365E0">
        <w:rPr>
          <w:i/>
          <w:color w:val="000000"/>
        </w:rPr>
        <w:t>Quality Assurance</w:t>
      </w:r>
      <w:r w:rsidRPr="005365E0">
        <w:rPr>
          <w:color w:val="000000"/>
        </w:rPr>
        <w:t xml:space="preserve"> merupakan bagian yang bertanggung jawab atas kualitas  produk </w:t>
      </w:r>
      <w:r w:rsidRPr="005365E0">
        <w:rPr>
          <w:i/>
          <w:color w:val="000000"/>
        </w:rPr>
        <w:t>Light Rail Transit</w:t>
      </w:r>
      <w:r w:rsidRPr="005365E0">
        <w:rPr>
          <w:color w:val="000000"/>
        </w:rPr>
        <w:t xml:space="preserve"> (LRT) Jabodebek, ataupun komponen-komponen</w:t>
      </w:r>
      <w:r w:rsidR="005F49E9">
        <w:rPr>
          <w:color w:val="000000"/>
        </w:rPr>
        <w:t xml:space="preserve"> kereta api yang ada di PT INKA. </w:t>
      </w:r>
      <w:r w:rsidR="00BF1CC7">
        <w:rPr>
          <w:color w:val="000000"/>
          <w:lang w:val="id-ID"/>
        </w:rPr>
        <w:t>K</w:t>
      </w:r>
      <w:r w:rsidRPr="005365E0">
        <w:rPr>
          <w:color w:val="000000"/>
        </w:rPr>
        <w:t xml:space="preserve">ecacatan pada uji </w:t>
      </w:r>
      <w:r w:rsidRPr="005365E0">
        <w:rPr>
          <w:i/>
          <w:color w:val="000000"/>
        </w:rPr>
        <w:t>under frame</w:t>
      </w:r>
      <w:r w:rsidRPr="005365E0">
        <w:rPr>
          <w:color w:val="000000"/>
        </w:rPr>
        <w:t xml:space="preserve"> dan </w:t>
      </w:r>
      <w:r w:rsidRPr="005365E0">
        <w:rPr>
          <w:i/>
          <w:color w:val="000000"/>
        </w:rPr>
        <w:t>water test</w:t>
      </w:r>
      <w:r w:rsidRPr="005365E0">
        <w:rPr>
          <w:color w:val="000000"/>
        </w:rPr>
        <w:t xml:space="preserve"> </w:t>
      </w:r>
      <w:r w:rsidR="00BF1CC7">
        <w:rPr>
          <w:color w:val="000000"/>
          <w:lang w:val="id-ID"/>
        </w:rPr>
        <w:t xml:space="preserve">diperoleh </w:t>
      </w:r>
      <w:r w:rsidRPr="005365E0">
        <w:rPr>
          <w:color w:val="000000"/>
        </w:rPr>
        <w:t xml:space="preserve">sebanyak 70 </w:t>
      </w:r>
      <w:r w:rsidR="00A84366">
        <w:rPr>
          <w:color w:val="000000"/>
          <w:lang w:val="id-ID"/>
        </w:rPr>
        <w:t>unit</w:t>
      </w:r>
      <w:r w:rsidR="00BF1CC7">
        <w:rPr>
          <w:color w:val="000000"/>
          <w:lang w:val="id-ID"/>
        </w:rPr>
        <w:t>,</w:t>
      </w:r>
      <w:r w:rsidRPr="005365E0">
        <w:rPr>
          <w:color w:val="000000"/>
        </w:rPr>
        <w:t xml:space="preserve"> selain itu di bagian </w:t>
      </w:r>
      <w:r w:rsidRPr="005365E0">
        <w:t xml:space="preserve"> </w:t>
      </w:r>
      <w:r w:rsidRPr="005365E0">
        <w:rPr>
          <w:i/>
        </w:rPr>
        <w:t>Production Planning and Control</w:t>
      </w:r>
      <w:r w:rsidRPr="005365E0">
        <w:t xml:space="preserve"> (PPC)  dari data resume kecukupan material &amp; komponen</w:t>
      </w:r>
      <w:r w:rsidR="00BF1CC7">
        <w:rPr>
          <w:lang w:val="id-ID"/>
        </w:rPr>
        <w:t>, dari awal proyek</w:t>
      </w:r>
      <w:r w:rsidRPr="005365E0">
        <w:t xml:space="preserve"> sampai</w:t>
      </w:r>
      <w:r w:rsidR="00BF1CC7">
        <w:rPr>
          <w:lang w:val="id-ID"/>
        </w:rPr>
        <w:t xml:space="preserve"> dengan tanggal</w:t>
      </w:r>
      <w:r w:rsidRPr="005365E0">
        <w:t xml:space="preserve"> 25 Oktober 2019</w:t>
      </w:r>
      <w:r w:rsidR="00A84366">
        <w:rPr>
          <w:lang w:val="id-ID"/>
        </w:rPr>
        <w:t>, menemukan</w:t>
      </w:r>
      <w:r w:rsidRPr="005365E0">
        <w:t xml:space="preserve"> sebanyak 29</w:t>
      </w:r>
      <w:r w:rsidR="00493310">
        <w:rPr>
          <w:lang w:val="id-ID"/>
        </w:rPr>
        <w:t>.</w:t>
      </w:r>
      <w:r w:rsidRPr="005365E0">
        <w:t xml:space="preserve">395 unit temuan katagori </w:t>
      </w:r>
      <w:r w:rsidRPr="005365E0">
        <w:rPr>
          <w:lang w:val="id-ID"/>
        </w:rPr>
        <w:t>NCR (</w:t>
      </w:r>
      <w:r w:rsidRPr="005365E0">
        <w:rPr>
          <w:i/>
          <w:lang w:val="id-ID"/>
        </w:rPr>
        <w:t>No Conformity Report</w:t>
      </w:r>
      <w:r w:rsidRPr="005365E0">
        <w:rPr>
          <w:lang w:val="id-ID"/>
        </w:rPr>
        <w:t>)</w:t>
      </w:r>
      <w:r w:rsidR="005F49E9">
        <w:t xml:space="preserve">. </w:t>
      </w:r>
      <w:r w:rsidR="00F140D1">
        <w:rPr>
          <w:lang w:val="id-ID"/>
        </w:rPr>
        <w:t>Hal ini menyebabkan turunnya tingkat produktivitas PT INKA. Untuk meningkatkan produktivitas perusahaan</w:t>
      </w:r>
      <w:r w:rsidR="00BF1CC7">
        <w:t>,</w:t>
      </w:r>
      <w:r w:rsidRPr="005365E0">
        <w:t xml:space="preserve"> </w:t>
      </w:r>
      <w:r w:rsidR="00A84366">
        <w:rPr>
          <w:lang w:val="id-ID"/>
        </w:rPr>
        <w:t xml:space="preserve">dan </w:t>
      </w:r>
      <w:r w:rsidR="00BF1CC7">
        <w:rPr>
          <w:lang w:val="id-ID"/>
        </w:rPr>
        <w:t>u</w:t>
      </w:r>
      <w:r w:rsidRPr="005365E0">
        <w:t xml:space="preserve">ntuk mengetahui faktor Internal </w:t>
      </w:r>
      <w:r w:rsidR="00F140D1">
        <w:rPr>
          <w:lang w:val="id-ID"/>
        </w:rPr>
        <w:t xml:space="preserve">apa saja </w:t>
      </w:r>
      <w:r w:rsidRPr="005365E0">
        <w:t xml:space="preserve">yang </w:t>
      </w:r>
      <w:r w:rsidR="00F140D1">
        <w:rPr>
          <w:lang w:val="id-ID"/>
        </w:rPr>
        <w:t xml:space="preserve">menjadi penyebab </w:t>
      </w:r>
      <w:r w:rsidRPr="005365E0">
        <w:t xml:space="preserve">terjadi </w:t>
      </w:r>
      <w:r w:rsidRPr="005365E0">
        <w:rPr>
          <w:i/>
        </w:rPr>
        <w:t xml:space="preserve">waste </w:t>
      </w:r>
      <w:r w:rsidRPr="005365E0">
        <w:t xml:space="preserve">pada uji </w:t>
      </w:r>
      <w:r w:rsidRPr="005365E0">
        <w:rPr>
          <w:i/>
        </w:rPr>
        <w:t>underframe</w:t>
      </w:r>
      <w:r w:rsidRPr="005365E0">
        <w:t xml:space="preserve"> dan </w:t>
      </w:r>
      <w:r w:rsidRPr="005365E0">
        <w:rPr>
          <w:i/>
        </w:rPr>
        <w:t>water test</w:t>
      </w:r>
      <w:r w:rsidRPr="005365E0">
        <w:t xml:space="preserve"> </w:t>
      </w:r>
      <w:r w:rsidR="00F140D1">
        <w:rPr>
          <w:lang w:val="id-ID"/>
        </w:rPr>
        <w:t>pada</w:t>
      </w:r>
      <w:r w:rsidRPr="005365E0">
        <w:t xml:space="preserve"> material &amp; kom</w:t>
      </w:r>
      <w:r w:rsidR="00A84366">
        <w:rPr>
          <w:lang w:val="id-ID"/>
        </w:rPr>
        <w:t>p</w:t>
      </w:r>
      <w:r w:rsidRPr="005365E0">
        <w:t>onen</w:t>
      </w:r>
      <w:r w:rsidR="00A84366">
        <w:rPr>
          <w:lang w:val="id-ID"/>
        </w:rPr>
        <w:t>, sekaligus juga</w:t>
      </w:r>
      <w:r w:rsidRPr="005365E0">
        <w:t xml:space="preserve"> </w:t>
      </w:r>
      <w:r w:rsidR="00BF1CC7">
        <w:rPr>
          <w:color w:val="000000"/>
        </w:rPr>
        <w:t>m</w:t>
      </w:r>
      <w:r w:rsidR="00030672">
        <w:rPr>
          <w:color w:val="000000"/>
        </w:rPr>
        <w:t>emberikan usulan</w:t>
      </w:r>
      <w:r w:rsidR="00A84366">
        <w:rPr>
          <w:color w:val="000000"/>
          <w:lang w:val="id-ID"/>
        </w:rPr>
        <w:t xml:space="preserve"> perbaikan</w:t>
      </w:r>
      <w:r w:rsidR="00F140D1">
        <w:rPr>
          <w:color w:val="000000"/>
          <w:lang w:val="id-ID"/>
        </w:rPr>
        <w:t>, maka digunakan metode Six Sigma DMAIC</w:t>
      </w:r>
      <w:r w:rsidR="00766C4D">
        <w:rPr>
          <w:color w:val="000000"/>
        </w:rPr>
        <w:t xml:space="preserve">. </w:t>
      </w:r>
      <w:r w:rsidRPr="005365E0">
        <w:t xml:space="preserve">Siklus DMAIC merupakan proses kunci untuk peningkatan secara kontinyu menuju target Six Sigma. Tahapan yang dilakukan adalah tahap </w:t>
      </w:r>
      <w:r w:rsidRPr="005365E0">
        <w:rPr>
          <w:i/>
        </w:rPr>
        <w:t>define, measure, analize, improve</w:t>
      </w:r>
      <w:r w:rsidRPr="005365E0">
        <w:t xml:space="preserve"> dan </w:t>
      </w:r>
      <w:r w:rsidRPr="005365E0">
        <w:rPr>
          <w:i/>
        </w:rPr>
        <w:t>control</w:t>
      </w:r>
      <w:r w:rsidRPr="005365E0">
        <w:t xml:space="preserve">. </w:t>
      </w:r>
      <w:r w:rsidR="00030672">
        <w:t>N</w:t>
      </w:r>
      <w:r w:rsidRPr="005365E0">
        <w:t xml:space="preserve">ilai DPMO pada </w:t>
      </w:r>
      <w:r w:rsidRPr="005365E0">
        <w:rPr>
          <w:color w:val="000000"/>
        </w:rPr>
        <w:t xml:space="preserve">uji </w:t>
      </w:r>
      <w:r w:rsidRPr="005365E0">
        <w:rPr>
          <w:i/>
          <w:color w:val="000000"/>
        </w:rPr>
        <w:t>under frame</w:t>
      </w:r>
      <w:r w:rsidRPr="005365E0">
        <w:rPr>
          <w:color w:val="000000"/>
        </w:rPr>
        <w:t xml:space="preserve">  dan </w:t>
      </w:r>
      <w:r w:rsidRPr="005365E0">
        <w:rPr>
          <w:i/>
          <w:color w:val="000000"/>
        </w:rPr>
        <w:t xml:space="preserve">water </w:t>
      </w:r>
      <w:r w:rsidRPr="005365E0">
        <w:t>adalah 3</w:t>
      </w:r>
      <w:r w:rsidR="00493310">
        <w:rPr>
          <w:lang w:val="id-ID"/>
        </w:rPr>
        <w:t>.</w:t>
      </w:r>
      <w:r w:rsidRPr="005365E0">
        <w:t>076,65 dan memiliki tingkat sigma sebesar 4,524 dan nilai DPMO material &amp; komponen adalah 2</w:t>
      </w:r>
      <w:r w:rsidR="00493310">
        <w:rPr>
          <w:lang w:val="id-ID"/>
        </w:rPr>
        <w:t>.</w:t>
      </w:r>
      <w:r w:rsidRPr="005365E0">
        <w:t xml:space="preserve">587,92  dan memiliki tingkat sigma sebesar 4,6060. </w:t>
      </w:r>
      <w:r w:rsidR="005F49E9">
        <w:t>T</w:t>
      </w:r>
      <w:r w:rsidRPr="005365E0">
        <w:t xml:space="preserve">ahap </w:t>
      </w:r>
      <w:r w:rsidRPr="005365E0">
        <w:rPr>
          <w:i/>
        </w:rPr>
        <w:t>improvemen</w:t>
      </w:r>
      <w:r w:rsidRPr="005365E0">
        <w:t>t dilakukan  adalah perusahaan harus fokus kesa</w:t>
      </w:r>
      <w:r w:rsidR="00F140D1">
        <w:t>lah satu proyek</w:t>
      </w:r>
      <w:r w:rsidR="00F140D1">
        <w:rPr>
          <w:lang w:val="id-ID"/>
        </w:rPr>
        <w:t>,</w:t>
      </w:r>
      <w:r w:rsidRPr="005365E0">
        <w:t xml:space="preserve"> </w:t>
      </w:r>
      <w:r w:rsidR="00F140D1">
        <w:rPr>
          <w:lang w:val="id-ID"/>
        </w:rPr>
        <w:t>m</w:t>
      </w:r>
      <w:r w:rsidRPr="005365E0">
        <w:t xml:space="preserve">elakukan </w:t>
      </w:r>
      <w:r w:rsidRPr="005365E0">
        <w:rPr>
          <w:i/>
        </w:rPr>
        <w:t>maintenance</w:t>
      </w:r>
      <w:r w:rsidRPr="005365E0">
        <w:t xml:space="preserve"> alat terutama pengencang baut pneumetik, </w:t>
      </w:r>
      <w:r w:rsidR="00F140D1">
        <w:rPr>
          <w:lang w:val="id-ID"/>
        </w:rPr>
        <w:t>t</w:t>
      </w:r>
      <w:r w:rsidRPr="005365E0">
        <w:t>idak menggunakan komponen atau material kualitas nomer dua,</w:t>
      </w:r>
      <w:r w:rsidR="00542A11">
        <w:rPr>
          <w:lang w:val="id-ID"/>
        </w:rPr>
        <w:t xml:space="preserve"> dan</w:t>
      </w:r>
      <w:r w:rsidRPr="005365E0">
        <w:t xml:space="preserve"> perusahaan sebaiknya melakukan penelitian maupun pengembangan lebih lanjut</w:t>
      </w:r>
      <w:r w:rsidR="00542A11">
        <w:rPr>
          <w:lang w:val="id-ID"/>
        </w:rPr>
        <w:t>, serta</w:t>
      </w:r>
      <w:r w:rsidRPr="005365E0">
        <w:t xml:space="preserve"> </w:t>
      </w:r>
      <w:r w:rsidR="00542A11">
        <w:rPr>
          <w:lang w:val="id-ID"/>
        </w:rPr>
        <w:t>m</w:t>
      </w:r>
      <w:r w:rsidRPr="005365E0">
        <w:t>elaku</w:t>
      </w:r>
      <w:r w:rsidR="00766C4D">
        <w:t>kan pelatihan terhadap karyawan.</w:t>
      </w:r>
    </w:p>
    <w:p w:rsidR="008E222B" w:rsidRPr="005365E0" w:rsidRDefault="008E222B" w:rsidP="007C471C">
      <w:pPr>
        <w:ind w:left="540" w:right="468"/>
        <w:jc w:val="both"/>
      </w:pPr>
      <w:r w:rsidRPr="00766C4D">
        <w:rPr>
          <w:b/>
        </w:rPr>
        <w:t>Kata kunci:</w:t>
      </w:r>
      <w:r w:rsidRPr="005365E0">
        <w:t xml:space="preserve"> Analisis Produktivitas, Pengendalian Kualitas, Six Sigma, DMAIC</w:t>
      </w:r>
    </w:p>
    <w:p w:rsidR="007C471C" w:rsidRDefault="007C471C" w:rsidP="007C471C">
      <w:pPr>
        <w:jc w:val="both"/>
        <w:rPr>
          <w:b/>
          <w:sz w:val="18"/>
          <w:szCs w:val="18"/>
        </w:rPr>
      </w:pPr>
    </w:p>
    <w:p w:rsidR="00E134FC" w:rsidRDefault="00E134FC" w:rsidP="007C471C">
      <w:pPr>
        <w:jc w:val="both"/>
        <w:rPr>
          <w:b/>
          <w:sz w:val="18"/>
          <w:szCs w:val="18"/>
        </w:rPr>
      </w:pPr>
    </w:p>
    <w:p w:rsidR="00E134FC" w:rsidRDefault="00E134FC" w:rsidP="007C471C">
      <w:pPr>
        <w:jc w:val="both"/>
        <w:rPr>
          <w:b/>
          <w:sz w:val="18"/>
          <w:szCs w:val="18"/>
        </w:rPr>
      </w:pPr>
    </w:p>
    <w:p w:rsidR="00E134FC" w:rsidRDefault="00E134FC" w:rsidP="007C471C">
      <w:pPr>
        <w:jc w:val="both"/>
        <w:rPr>
          <w:b/>
          <w:sz w:val="18"/>
          <w:szCs w:val="18"/>
        </w:rPr>
      </w:pPr>
    </w:p>
    <w:p w:rsidR="00E134FC" w:rsidRDefault="00E134FC" w:rsidP="007C471C">
      <w:pPr>
        <w:jc w:val="both"/>
        <w:rPr>
          <w:b/>
          <w:sz w:val="18"/>
          <w:szCs w:val="18"/>
        </w:rPr>
        <w:sectPr w:rsidR="00E134FC" w:rsidSect="00EC0416">
          <w:headerReference w:type="default" r:id="rId9"/>
          <w:type w:val="continuous"/>
          <w:pgSz w:w="12240" w:h="15840" w:code="1"/>
          <w:pgMar w:top="1701" w:right="1987" w:bottom="1134" w:left="1699" w:header="432" w:footer="432" w:gutter="0"/>
          <w:cols w:space="288"/>
        </w:sectPr>
      </w:pPr>
    </w:p>
    <w:p w:rsidR="00E97402" w:rsidRPr="00BD7746" w:rsidRDefault="000E330E" w:rsidP="000E330E">
      <w:pPr>
        <w:rPr>
          <w:b/>
        </w:rPr>
      </w:pPr>
      <w:r w:rsidRPr="00BD7746">
        <w:rPr>
          <w:b/>
        </w:rPr>
        <w:t>PENDAHULUAN</w:t>
      </w:r>
    </w:p>
    <w:p w:rsidR="008D6F66" w:rsidRPr="008D6F66" w:rsidRDefault="008D6F66" w:rsidP="008D6F66">
      <w:pPr>
        <w:pStyle w:val="BodyText"/>
        <w:spacing w:after="0"/>
        <w:ind w:right="21" w:firstLine="360"/>
        <w:jc w:val="both"/>
        <w:rPr>
          <w:color w:val="000000"/>
        </w:rPr>
      </w:pPr>
      <w:r w:rsidRPr="008D6F66">
        <w:rPr>
          <w:color w:val="000000"/>
        </w:rPr>
        <w:lastRenderedPageBreak/>
        <w:t>Kereta Api merupakan salah satu moda transportasi darat yang memiliki karakteristik dan keunggulan khusus terutama dalam kemampuan untuk mengangkut penumpang maupun barang secara masal, hemat energi, hemat penggunaan ruang dan mempunyai faktor keamanan tinggi, pencemaran rendah serta lebih efesien untuk angkutan jarak jauh dan angkutan dalam kota.</w:t>
      </w:r>
    </w:p>
    <w:p w:rsidR="008D6F66" w:rsidRPr="008D6F66" w:rsidRDefault="008D6F66" w:rsidP="008D6F66">
      <w:pPr>
        <w:pStyle w:val="BodyText"/>
        <w:spacing w:after="0"/>
        <w:ind w:right="21" w:firstLine="360"/>
        <w:jc w:val="both"/>
        <w:rPr>
          <w:color w:val="C00000"/>
        </w:rPr>
      </w:pPr>
      <w:r w:rsidRPr="008D6F66">
        <w:rPr>
          <w:color w:val="000000"/>
        </w:rPr>
        <w:t>Produktivitas merupakan perbandingan antara keluaran dan masukan serta mengutamakan cara pemanfaatkan baik terhadap sumber-sumber dalam memproduksi suatu barang atau jasa (Hasibuan, 2005: 128). Beberapa teori lain juga menyatakan bahwa produktivitas menurut dewan produktivitas nasional adalah sikap mental yang selalu berpandangan bahwa mutu kehidupan hari ini harus lebih baik dari hari kemarin dan esok hari harus lebih baik dari hari ini (</w:t>
      </w:r>
      <w:r w:rsidR="00E134FC">
        <w:rPr>
          <w:color w:val="000000"/>
          <w:lang w:val="id-ID"/>
        </w:rPr>
        <w:t>Husein</w:t>
      </w:r>
      <w:r w:rsidRPr="008D6F66">
        <w:rPr>
          <w:color w:val="000000"/>
        </w:rPr>
        <w:t>, 2000:99)</w:t>
      </w:r>
    </w:p>
    <w:p w:rsidR="008D6F66" w:rsidRPr="008D6F66" w:rsidRDefault="008D6F66" w:rsidP="008D6F66">
      <w:pPr>
        <w:pStyle w:val="BodyText"/>
        <w:spacing w:after="0"/>
        <w:ind w:right="21" w:firstLine="360"/>
        <w:jc w:val="both"/>
        <w:rPr>
          <w:color w:val="000000"/>
        </w:rPr>
      </w:pPr>
      <w:r w:rsidRPr="008D6F66">
        <w:rPr>
          <w:color w:val="000000"/>
        </w:rPr>
        <w:t xml:space="preserve">Divisi </w:t>
      </w:r>
      <w:r w:rsidRPr="008D6F66">
        <w:rPr>
          <w:i/>
          <w:color w:val="000000"/>
        </w:rPr>
        <w:t>Quality Assurance</w:t>
      </w:r>
      <w:r w:rsidRPr="008D6F66">
        <w:rPr>
          <w:color w:val="000000"/>
        </w:rPr>
        <w:t xml:space="preserve"> merupakan bagian yang bertanggung jawab atas kualitas  produk </w:t>
      </w:r>
      <w:r w:rsidRPr="008D6F66">
        <w:rPr>
          <w:i/>
          <w:color w:val="000000"/>
        </w:rPr>
        <w:t>Light Rail Transit</w:t>
      </w:r>
      <w:r w:rsidRPr="008D6F66">
        <w:rPr>
          <w:color w:val="000000"/>
        </w:rPr>
        <w:t xml:space="preserve"> (LRT) Jabodebek, ataupun komponen-komponen kereta api yang ada di PT INKA (Persero). Dimana dalam pelaksanaan proyek LRT di Setiap gerbong ketika dilakukan uji mekanik oleh bagian QC </w:t>
      </w:r>
      <w:r w:rsidRPr="008D6F66">
        <w:rPr>
          <w:i/>
          <w:color w:val="000000"/>
        </w:rPr>
        <w:t>Final</w:t>
      </w:r>
      <w:r w:rsidRPr="008D6F66">
        <w:rPr>
          <w:color w:val="000000"/>
        </w:rPr>
        <w:t xml:space="preserve"> mekanik sering ditemukan kondisi bahwa tingkat </w:t>
      </w:r>
      <w:r w:rsidRPr="008D6F66">
        <w:rPr>
          <w:i/>
          <w:color w:val="000000"/>
        </w:rPr>
        <w:t>defect</w:t>
      </w:r>
      <w:r w:rsidRPr="008D6F66">
        <w:rPr>
          <w:color w:val="000000"/>
        </w:rPr>
        <w:t xml:space="preserve"> yang  berada di luar </w:t>
      </w:r>
      <w:r w:rsidRPr="008D6F66">
        <w:rPr>
          <w:i/>
          <w:color w:val="000000"/>
        </w:rPr>
        <w:t>range</w:t>
      </w:r>
      <w:r w:rsidRPr="008D6F66">
        <w:rPr>
          <w:color w:val="000000"/>
        </w:rPr>
        <w:t xml:space="preserve"> yang ditetapkan perusahaan cukup banyak. Selain itu di bagian uji komponen </w:t>
      </w:r>
      <w:r w:rsidRPr="008D6F66">
        <w:rPr>
          <w:i/>
          <w:color w:val="000000"/>
        </w:rPr>
        <w:t>under frame</w:t>
      </w:r>
      <w:r w:rsidRPr="008D6F66">
        <w:rPr>
          <w:color w:val="000000"/>
        </w:rPr>
        <w:t xml:space="preserve"> sebanyak 70 temuan </w:t>
      </w:r>
      <w:r w:rsidRPr="008D6F66">
        <w:rPr>
          <w:i/>
          <w:color w:val="000000"/>
        </w:rPr>
        <w:t>defect</w:t>
      </w:r>
      <w:r w:rsidRPr="008D6F66">
        <w:rPr>
          <w:color w:val="000000"/>
        </w:rPr>
        <w:t xml:space="preserve"> seperti baut kendor, ring belum ada, sambungan renggang, baut copot dan mur tidak ada dan setidaknya disetiap unit gerbong selalu ada dan pada water test juga selalu ditemukan kebocoran.</w:t>
      </w:r>
      <w:r w:rsidRPr="008D6F66">
        <w:rPr>
          <w:color w:val="FF0000"/>
        </w:rPr>
        <w:t xml:space="preserve"> </w:t>
      </w:r>
      <w:r w:rsidRPr="008D6F66">
        <w:t xml:space="preserve">Di bagian </w:t>
      </w:r>
      <w:r w:rsidRPr="008D6F66">
        <w:rPr>
          <w:i/>
        </w:rPr>
        <w:t>Production Planning and Control</w:t>
      </w:r>
      <w:r w:rsidRPr="008D6F66">
        <w:t xml:space="preserve"> (PPC)  dari data resume kecukupan material &amp; komponen sampai 25 Oktober 2019 sebanyak 29395 unit temuan katagori </w:t>
      </w:r>
      <w:r w:rsidRPr="008D6F66">
        <w:rPr>
          <w:lang w:val="id-ID"/>
        </w:rPr>
        <w:t>NCR (</w:t>
      </w:r>
      <w:r w:rsidRPr="008D6F66">
        <w:rPr>
          <w:i/>
          <w:lang w:val="id-ID"/>
        </w:rPr>
        <w:t>No Conformity Report</w:t>
      </w:r>
      <w:r w:rsidRPr="008D6F66">
        <w:rPr>
          <w:lang w:val="id-ID"/>
        </w:rPr>
        <w:t>)</w:t>
      </w:r>
      <w:r w:rsidRPr="008D6F66">
        <w:t xml:space="preserve">  didefinisikan sebagai kegagalan untuk menyesuaikan dengan standar/test yang diterapkan. Hal </w:t>
      </w:r>
      <w:r w:rsidRPr="008D6F66">
        <w:rPr>
          <w:color w:val="000000"/>
        </w:rPr>
        <w:t xml:space="preserve">ini dikhawatirkan akan mempengaruhi tingkat produktivitas pada proyek LRT Jabodebek, dikarenakan adanya pemborosan waktu dan biaya. </w:t>
      </w:r>
    </w:p>
    <w:p w:rsidR="008D6F66" w:rsidRPr="008D6F66" w:rsidRDefault="008D6F66" w:rsidP="008D6F66">
      <w:pPr>
        <w:pStyle w:val="BodyText"/>
        <w:spacing w:after="0"/>
        <w:ind w:right="21" w:firstLine="360"/>
        <w:jc w:val="both"/>
        <w:rPr>
          <w:color w:val="000000"/>
        </w:rPr>
      </w:pPr>
      <w:r w:rsidRPr="008D6F66">
        <w:rPr>
          <w:color w:val="000000"/>
        </w:rPr>
        <w:t xml:space="preserve">Masalah internal ini akhirnya memberi pengaruh cukup besar karena di jadwal awal pada </w:t>
      </w:r>
      <w:r w:rsidRPr="008D6F66">
        <w:rPr>
          <w:i/>
          <w:color w:val="000000"/>
        </w:rPr>
        <w:t>Production Schedule</w:t>
      </w:r>
      <w:r w:rsidRPr="008D6F66">
        <w:rPr>
          <w:color w:val="000000"/>
        </w:rPr>
        <w:t xml:space="preserve">  yang di</w:t>
      </w:r>
      <w:r w:rsidRPr="008D6F66">
        <w:t>targetkan</w:t>
      </w:r>
      <w:r w:rsidRPr="008D6F66">
        <w:rPr>
          <w:color w:val="FF0000"/>
        </w:rPr>
        <w:t xml:space="preserve"> </w:t>
      </w:r>
      <w:r w:rsidRPr="008D6F66">
        <w:t>meleset</w:t>
      </w:r>
      <w:r w:rsidRPr="008D6F66">
        <w:rPr>
          <w:color w:val="FF0000"/>
        </w:rPr>
        <w:t xml:space="preserve">. </w:t>
      </w:r>
      <w:r w:rsidRPr="008D6F66">
        <w:rPr>
          <w:color w:val="000000"/>
        </w:rPr>
        <w:t xml:space="preserve">Seharusnya proyek LRT Jabodebek proses </w:t>
      </w:r>
      <w:r w:rsidRPr="008D6F66">
        <w:rPr>
          <w:i/>
          <w:color w:val="000000"/>
        </w:rPr>
        <w:t>delivery</w:t>
      </w:r>
      <w:r w:rsidRPr="008D6F66">
        <w:rPr>
          <w:color w:val="000000"/>
        </w:rPr>
        <w:t xml:space="preserve"> dari 31 TS kereta LRT Jabodebek berakhir di tanggal 21 September 2019, tetapi kenyataan sampai bulan Oktober 2019 dari 31 TS kereta LRT Jabodebek perusahaan hanya delivery 1 TS Kereta LRT Jabodebek. Berdasarkan </w:t>
      </w:r>
      <w:r w:rsidRPr="008D6F66">
        <w:rPr>
          <w:i/>
          <w:color w:val="000000"/>
        </w:rPr>
        <w:t>Schedule</w:t>
      </w:r>
      <w:r w:rsidRPr="008D6F66">
        <w:rPr>
          <w:color w:val="000000"/>
        </w:rPr>
        <w:t xml:space="preserve"> yang baru pada akhir tahun 2019 sebanyak 7 TS ditargetkan terkirim</w:t>
      </w:r>
      <w:r w:rsidRPr="008D6F66">
        <w:rPr>
          <w:i/>
          <w:color w:val="000000"/>
        </w:rPr>
        <w:t>.</w:t>
      </w:r>
    </w:p>
    <w:p w:rsidR="00FE1B1B" w:rsidRPr="00FE1B1B" w:rsidRDefault="008D6F66" w:rsidP="008D6F66">
      <w:pPr>
        <w:pStyle w:val="BodyText"/>
        <w:spacing w:after="0"/>
        <w:ind w:right="21" w:firstLine="360"/>
        <w:jc w:val="both"/>
        <w:rPr>
          <w:lang w:val="id-ID"/>
        </w:rPr>
      </w:pPr>
      <w:r w:rsidRPr="008D6F66">
        <w:t>Berdasarkan penelitian sebelumnya dari Widiyawati</w:t>
      </w:r>
      <w:r w:rsidR="00AD4ABE">
        <w:rPr>
          <w:lang w:val="id-ID"/>
        </w:rPr>
        <w:t xml:space="preserve"> dan Assyahlafi</w:t>
      </w:r>
      <w:r w:rsidRPr="008D6F66">
        <w:t xml:space="preserve"> (2017) dengan judul “Perbaikan Produktivitas Perusahaan Rokok Melalui Pengendalian Kualitas Produk dengan Metode six sigma”</w:t>
      </w:r>
      <w:r w:rsidRPr="008D6F66">
        <w:rPr>
          <w:color w:val="000000"/>
        </w:rPr>
        <w:t xml:space="preserve">  </w:t>
      </w:r>
      <w:r w:rsidR="00FE1B1B">
        <w:rPr>
          <w:color w:val="000000"/>
          <w:lang w:val="id-ID"/>
        </w:rPr>
        <w:t xml:space="preserve">diperoleh </w:t>
      </w:r>
      <w:r w:rsidR="00FE1B1B" w:rsidRPr="00FE1B1B">
        <w:rPr>
          <w:color w:val="000000"/>
          <w:lang w:val="id-ID"/>
        </w:rPr>
        <w:t xml:space="preserve">hasil </w:t>
      </w:r>
      <w:r w:rsidR="00FE1B1B" w:rsidRPr="00FE1B1B">
        <w:t>yaitu pada produksi pembuatan rokok tipe 1 diperoleh</w:t>
      </w:r>
      <w:r w:rsidR="00FE1B1B" w:rsidRPr="00FE1B1B">
        <w:rPr>
          <w:b/>
        </w:rPr>
        <w:t xml:space="preserve"> </w:t>
      </w:r>
      <w:r w:rsidR="00FE1B1B" w:rsidRPr="00FE1B1B">
        <w:t>nilai DPMO = 18,92, sehingga dapat diketahui nilai sigma yaitu sebesar</w:t>
      </w:r>
      <w:r w:rsidR="00FE1B1B" w:rsidRPr="00FE1B1B">
        <w:rPr>
          <w:b/>
        </w:rPr>
        <w:t xml:space="preserve"> </w:t>
      </w:r>
      <w:r w:rsidR="00FE1B1B" w:rsidRPr="00FE1B1B">
        <w:t xml:space="preserve">5,62 yang menunjukkan bahwa kapabilitas proses produksi </w:t>
      </w:r>
      <w:r w:rsidR="00FE1B1B">
        <w:t>rokok tipe 1 berada pada rata–</w:t>
      </w:r>
      <w:r w:rsidR="00FE1B1B" w:rsidRPr="00FE1B1B">
        <w:t>rata industri Amerika. Berdasarkan tahap define, terdapat 11 macam jenis kerusakan produk dan yang paling sering terjadi adalah</w:t>
      </w:r>
      <w:r w:rsidR="00FE1B1B" w:rsidRPr="00FE1B1B">
        <w:rPr>
          <w:b/>
        </w:rPr>
        <w:t xml:space="preserve"> </w:t>
      </w:r>
      <w:r w:rsidR="00FE1B1B" w:rsidRPr="00FE1B1B">
        <w:rPr>
          <w:i/>
        </w:rPr>
        <w:t>defect</w:t>
      </w:r>
      <w:r w:rsidR="00FE1B1B" w:rsidRPr="00FE1B1B">
        <w:t xml:space="preserve"> jenis opp mengelupas yaitu sebesar 20,7%</w:t>
      </w:r>
      <w:r w:rsidR="00FE1B1B">
        <w:rPr>
          <w:lang w:val="id-ID"/>
        </w:rPr>
        <w:t>.</w:t>
      </w:r>
    </w:p>
    <w:p w:rsidR="00FE1B1B" w:rsidRPr="00FE1B1B" w:rsidRDefault="00FE1B1B" w:rsidP="008D6F66">
      <w:pPr>
        <w:pStyle w:val="BodyText"/>
        <w:spacing w:after="0"/>
        <w:ind w:right="21" w:firstLine="360"/>
        <w:jc w:val="both"/>
        <w:rPr>
          <w:color w:val="000000"/>
          <w:lang w:val="id-ID"/>
        </w:rPr>
      </w:pPr>
      <w:r>
        <w:rPr>
          <w:color w:val="000000"/>
          <w:lang w:val="id-ID"/>
        </w:rPr>
        <w:t>P</w:t>
      </w:r>
      <w:r w:rsidR="008D6F66" w:rsidRPr="00FE1B1B">
        <w:rPr>
          <w:color w:val="000000"/>
        </w:rPr>
        <w:t xml:space="preserve">enelitian dari  </w:t>
      </w:r>
      <w:r w:rsidR="008D6F66" w:rsidRPr="00FE1B1B">
        <w:t>Karini</w:t>
      </w:r>
      <w:r w:rsidR="008D6F66" w:rsidRPr="00FE1B1B">
        <w:rPr>
          <w:color w:val="000000"/>
        </w:rPr>
        <w:t xml:space="preserve"> </w:t>
      </w:r>
      <w:r w:rsidR="005D4BF8" w:rsidRPr="00FE1B1B">
        <w:rPr>
          <w:color w:val="000000"/>
          <w:lang w:val="id-ID"/>
        </w:rPr>
        <w:t xml:space="preserve">dan Cahyana </w:t>
      </w:r>
      <w:r w:rsidR="008D6F66" w:rsidRPr="00FE1B1B">
        <w:rPr>
          <w:color w:val="000000"/>
        </w:rPr>
        <w:t>(2018) dengan judul ”</w:t>
      </w:r>
      <w:r w:rsidR="008D6F66" w:rsidRPr="00FE1B1B">
        <w:t>Analisis Peningkatan Produktivitas dengan Penerapan Metode Marvin E. dan six sigma yang Berkaitan dengan Pengendalian dan Perbaikan Kualitas Produk di PT XYZ</w:t>
      </w:r>
      <w:r w:rsidR="008D6F66" w:rsidRPr="00FE1B1B">
        <w:rPr>
          <w:color w:val="000000"/>
        </w:rPr>
        <w:t xml:space="preserve">” </w:t>
      </w:r>
      <w:r w:rsidRPr="00FE1B1B">
        <w:rPr>
          <w:color w:val="000000"/>
          <w:lang w:val="id-ID"/>
        </w:rPr>
        <w:t xml:space="preserve">diperoleh hasil </w:t>
      </w:r>
      <w:r w:rsidRPr="00FE1B1B">
        <w:t>Indeks Produktivitas tertinggi Dicapai pada bulan Desember 2016 dan Mei 2017 sebesar 100.22% dan terendah dicapai pada bulan Juli 2016 sebesar 99.66%.</w:t>
      </w:r>
      <w:r>
        <w:rPr>
          <w:lang w:val="id-ID"/>
        </w:rPr>
        <w:t xml:space="preserve"> </w:t>
      </w:r>
      <w:r w:rsidRPr="00FE1B1B">
        <w:t>Tingkat Sigma yang diperoleh perusahaan adalah 3,16 dengan DPMO sebesar 47</w:t>
      </w:r>
      <w:r>
        <w:rPr>
          <w:lang w:val="id-ID"/>
        </w:rPr>
        <w:t>.</w:t>
      </w:r>
      <w:r w:rsidRPr="00FE1B1B">
        <w:t xml:space="preserve">878. Cacat disebabkan oleh 3 masalah yaitu kemasan melipat dan bocor, produk kosong dan </w:t>
      </w:r>
      <w:r w:rsidRPr="00FE1B1B">
        <w:rPr>
          <w:i/>
        </w:rPr>
        <w:t>expired</w:t>
      </w:r>
      <w:r w:rsidRPr="00FE1B1B">
        <w:t xml:space="preserve"> tidak jelas.</w:t>
      </w:r>
    </w:p>
    <w:p w:rsidR="000D0EB2" w:rsidRPr="00FE1B1B" w:rsidRDefault="008D6F66" w:rsidP="008D6F66">
      <w:pPr>
        <w:pStyle w:val="BodyText"/>
        <w:spacing w:after="0"/>
        <w:ind w:right="21" w:firstLine="360"/>
        <w:jc w:val="both"/>
        <w:rPr>
          <w:color w:val="000000"/>
        </w:rPr>
      </w:pPr>
      <w:r w:rsidRPr="00FE1B1B">
        <w:rPr>
          <w:color w:val="000000"/>
        </w:rPr>
        <w:t xml:space="preserve">Dalam </w:t>
      </w:r>
      <w:r w:rsidR="00FE1B1B">
        <w:rPr>
          <w:color w:val="000000"/>
          <w:lang w:val="id-ID"/>
        </w:rPr>
        <w:t xml:space="preserve">kedua </w:t>
      </w:r>
      <w:r w:rsidRPr="00FE1B1B">
        <w:rPr>
          <w:color w:val="000000"/>
        </w:rPr>
        <w:t>peneli</w:t>
      </w:r>
      <w:r w:rsidR="000C3F00" w:rsidRPr="00FE1B1B">
        <w:rPr>
          <w:color w:val="000000"/>
        </w:rPr>
        <w:t>tian tersebut</w:t>
      </w:r>
      <w:r w:rsidR="00FE1B1B">
        <w:rPr>
          <w:color w:val="000000"/>
          <w:lang w:val="id-ID"/>
        </w:rPr>
        <w:t>,</w:t>
      </w:r>
      <w:r w:rsidR="000C3F00" w:rsidRPr="00FE1B1B">
        <w:rPr>
          <w:color w:val="000000"/>
        </w:rPr>
        <w:t xml:space="preserve"> </w:t>
      </w:r>
      <w:r w:rsidR="00FE1B1B">
        <w:rPr>
          <w:color w:val="000000"/>
          <w:lang w:val="id-ID"/>
        </w:rPr>
        <w:t>di</w:t>
      </w:r>
      <w:r w:rsidR="000C3F00" w:rsidRPr="00FE1B1B">
        <w:rPr>
          <w:color w:val="000000"/>
        </w:rPr>
        <w:t>gunakan siklu</w:t>
      </w:r>
      <w:r w:rsidRPr="00FE1B1B">
        <w:rPr>
          <w:color w:val="000000"/>
        </w:rPr>
        <w:t>s DMA</w:t>
      </w:r>
      <w:r w:rsidR="000C3F00" w:rsidRPr="00FE1B1B">
        <w:rPr>
          <w:color w:val="000000"/>
          <w:lang w:val="id-ID"/>
        </w:rPr>
        <w:t>I</w:t>
      </w:r>
      <w:r w:rsidRPr="00FE1B1B">
        <w:rPr>
          <w:color w:val="000000"/>
        </w:rPr>
        <w:t>C untuk mengukur produktivitas</w:t>
      </w:r>
      <w:r w:rsidR="00FE1B1B">
        <w:rPr>
          <w:color w:val="000000"/>
          <w:lang w:val="id-ID"/>
        </w:rPr>
        <w:t>, sedangkan</w:t>
      </w:r>
      <w:r w:rsidRPr="00FE1B1B">
        <w:t xml:space="preserve"> pengendalian kualitas dengan </w:t>
      </w:r>
      <w:r w:rsidR="00FE1B1B">
        <w:rPr>
          <w:lang w:val="id-ID"/>
        </w:rPr>
        <w:t xml:space="preserve">aplikasi </w:t>
      </w:r>
      <w:r w:rsidRPr="00FE1B1B">
        <w:t>metode six sigma</w:t>
      </w:r>
      <w:r w:rsidRPr="00FE1B1B">
        <w:rPr>
          <w:color w:val="000000"/>
        </w:rPr>
        <w:t xml:space="preserve">. </w:t>
      </w:r>
    </w:p>
    <w:p w:rsidR="008D6F66" w:rsidRPr="00FE1B1B" w:rsidRDefault="000D0EB2" w:rsidP="008D6F66">
      <w:pPr>
        <w:pStyle w:val="BodyText"/>
        <w:spacing w:after="0"/>
        <w:ind w:right="21" w:firstLine="360"/>
        <w:jc w:val="both"/>
        <w:rPr>
          <w:b/>
          <w:color w:val="00B0F0"/>
        </w:rPr>
      </w:pPr>
      <w:r w:rsidRPr="00FE1B1B">
        <w:rPr>
          <w:color w:val="000000"/>
          <w:lang w:val="id-ID"/>
        </w:rPr>
        <w:t>Upaya</w:t>
      </w:r>
      <w:r w:rsidR="008D6F66" w:rsidRPr="00FE1B1B">
        <w:rPr>
          <w:color w:val="000000"/>
        </w:rPr>
        <w:t xml:space="preserve"> untuk mengetahui penyebab tidak optimalnya produktivitas dan mengetahui jenis pemborosan yang ada pada proses produksi</w:t>
      </w:r>
      <w:r w:rsidRPr="00FE1B1B">
        <w:rPr>
          <w:color w:val="000000"/>
          <w:lang w:val="id-ID"/>
        </w:rPr>
        <w:t xml:space="preserve"> bisa digunakan metode</w:t>
      </w:r>
      <w:r w:rsidR="008D6F66" w:rsidRPr="00FE1B1B">
        <w:rPr>
          <w:color w:val="000000"/>
        </w:rPr>
        <w:t xml:space="preserve"> siklus DMAIC (</w:t>
      </w:r>
      <w:r w:rsidR="008D6F66" w:rsidRPr="00FE1B1B">
        <w:rPr>
          <w:i/>
          <w:color w:val="000000"/>
        </w:rPr>
        <w:t>Define, Measure, Analyze, Improvement, dan Control)</w:t>
      </w:r>
      <w:r w:rsidRPr="00FE1B1B">
        <w:rPr>
          <w:color w:val="000000"/>
        </w:rPr>
        <w:t xml:space="preserve"> </w:t>
      </w:r>
      <w:r w:rsidRPr="00FE1B1B">
        <w:rPr>
          <w:color w:val="000000"/>
          <w:lang w:val="id-ID"/>
        </w:rPr>
        <w:t>(</w:t>
      </w:r>
      <w:r w:rsidRPr="00FE1B1B">
        <w:t>Girmanova, et. al.</w:t>
      </w:r>
      <w:r w:rsidRPr="00FE1B1B">
        <w:rPr>
          <w:lang w:val="id-ID"/>
        </w:rPr>
        <w:t>,</w:t>
      </w:r>
      <w:r w:rsidRPr="00FE1B1B">
        <w:t xml:space="preserve"> 2017</w:t>
      </w:r>
      <w:r w:rsidRPr="00FE1B1B">
        <w:rPr>
          <w:lang w:val="id-ID"/>
        </w:rPr>
        <w:t>)</w:t>
      </w:r>
      <w:r w:rsidRPr="00FE1B1B">
        <w:rPr>
          <w:color w:val="000000"/>
        </w:rPr>
        <w:t>, sedangkan u</w:t>
      </w:r>
      <w:r w:rsidR="008D6F66" w:rsidRPr="00FE1B1B">
        <w:rPr>
          <w:color w:val="000000"/>
        </w:rPr>
        <w:t>ntuk mencapai peningkatan pada kualitas dan produktivitas p</w:t>
      </w:r>
      <w:r w:rsidRPr="00FE1B1B">
        <w:rPr>
          <w:color w:val="000000"/>
        </w:rPr>
        <w:t>ada perusahaan, beberapa metode</w:t>
      </w:r>
      <w:r w:rsidR="008D6F66" w:rsidRPr="00FE1B1B">
        <w:rPr>
          <w:color w:val="000000"/>
        </w:rPr>
        <w:t xml:space="preserve"> pengendalian kualita</w:t>
      </w:r>
      <w:r w:rsidRPr="00FE1B1B">
        <w:rPr>
          <w:color w:val="000000"/>
        </w:rPr>
        <w:t>s dapat digunakan. Salah satu metode yang dapat digunakan</w:t>
      </w:r>
      <w:r w:rsidR="008D6F66" w:rsidRPr="00FE1B1B">
        <w:rPr>
          <w:color w:val="000000"/>
        </w:rPr>
        <w:t xml:space="preserve"> ad</w:t>
      </w:r>
      <w:r w:rsidRPr="00FE1B1B">
        <w:rPr>
          <w:color w:val="000000"/>
        </w:rPr>
        <w:t xml:space="preserve">alah metode </w:t>
      </w:r>
      <w:r w:rsidRPr="00FE1B1B">
        <w:rPr>
          <w:color w:val="000000"/>
          <w:lang w:val="id-ID"/>
        </w:rPr>
        <w:t>S</w:t>
      </w:r>
      <w:r w:rsidRPr="00FE1B1B">
        <w:rPr>
          <w:color w:val="000000"/>
        </w:rPr>
        <w:t xml:space="preserve">ix </w:t>
      </w:r>
      <w:r w:rsidRPr="00FE1B1B">
        <w:rPr>
          <w:color w:val="000000"/>
          <w:lang w:val="id-ID"/>
        </w:rPr>
        <w:t>S</w:t>
      </w:r>
      <w:r w:rsidR="008D6F66" w:rsidRPr="00FE1B1B">
        <w:rPr>
          <w:color w:val="000000"/>
        </w:rPr>
        <w:t>igma</w:t>
      </w:r>
      <w:r w:rsidRPr="00FE1B1B">
        <w:rPr>
          <w:color w:val="000000"/>
          <w:lang w:val="id-ID"/>
        </w:rPr>
        <w:t xml:space="preserve"> (</w:t>
      </w:r>
      <w:r w:rsidRPr="00FE1B1B">
        <w:t>Noori, 2017).</w:t>
      </w:r>
      <w:r w:rsidR="008D6F66" w:rsidRPr="00FE1B1B">
        <w:rPr>
          <w:color w:val="000000"/>
        </w:rPr>
        <w:t xml:space="preserve"> Six sigma adalah suatu visi peningkatan kualitas menuju target 3,4 kegagalan per sejuta kesempatan (DPMO) untuk setiap transaksi produk (barang danatau jasa). Oleh karena itu, six sigma dapat dikatakan sebagai upaya yang dilakukan menuju kesempurnaan (</w:t>
      </w:r>
      <w:r w:rsidR="008D6F66" w:rsidRPr="00FE1B1B">
        <w:rPr>
          <w:i/>
          <w:color w:val="000000"/>
        </w:rPr>
        <w:t>zero defect</w:t>
      </w:r>
      <w:r w:rsidR="008D6F66" w:rsidRPr="00FE1B1B">
        <w:rPr>
          <w:color w:val="000000"/>
        </w:rPr>
        <w:t xml:space="preserve">). (Sembiring, 2011). </w:t>
      </w:r>
    </w:p>
    <w:p w:rsidR="008D6F66" w:rsidRPr="00FE1B1B" w:rsidRDefault="008D6F66" w:rsidP="008D6F66">
      <w:pPr>
        <w:pStyle w:val="BodyText"/>
        <w:spacing w:after="0"/>
        <w:ind w:right="14" w:firstLine="360"/>
        <w:jc w:val="both"/>
        <w:rPr>
          <w:color w:val="000000"/>
        </w:rPr>
      </w:pPr>
      <w:r w:rsidRPr="00FE1B1B">
        <w:rPr>
          <w:color w:val="000000"/>
        </w:rPr>
        <w:t xml:space="preserve">Rumusan masalah dalam penelitian ini adalah bagaimana metode six sigma DMAIC dalam meningkatkan produktivitas perusahaan dan </w:t>
      </w:r>
      <w:r w:rsidRPr="00FE1B1B">
        <w:t xml:space="preserve">Faktor-faktor Internal seperti apakah yang menyebabkan terjadinya </w:t>
      </w:r>
      <w:r w:rsidRPr="00FE1B1B">
        <w:rPr>
          <w:i/>
        </w:rPr>
        <w:t xml:space="preserve">waste </w:t>
      </w:r>
      <w:r w:rsidRPr="00FE1B1B">
        <w:t xml:space="preserve">pada proses produksi serta </w:t>
      </w:r>
      <w:r w:rsidRPr="00FE1B1B">
        <w:rPr>
          <w:color w:val="000000"/>
        </w:rPr>
        <w:t>Usulan Apa yang akan diberikan ke perusahaan PT INKA (Persero)</w:t>
      </w:r>
    </w:p>
    <w:p w:rsidR="00847DFD" w:rsidRPr="00FE1B1B" w:rsidRDefault="00847DFD" w:rsidP="00A30F6F">
      <w:pPr>
        <w:pStyle w:val="Text"/>
        <w:ind w:firstLine="0"/>
        <w:rPr>
          <w:b/>
          <w:lang w:val="sv-SE"/>
        </w:rPr>
      </w:pPr>
    </w:p>
    <w:p w:rsidR="00E97402" w:rsidRPr="00FE1B1B" w:rsidRDefault="000E330E" w:rsidP="000E330E">
      <w:pPr>
        <w:rPr>
          <w:b/>
        </w:rPr>
      </w:pPr>
      <w:r w:rsidRPr="00FE1B1B">
        <w:rPr>
          <w:b/>
        </w:rPr>
        <w:t>METODOLOGI</w:t>
      </w:r>
    </w:p>
    <w:p w:rsidR="00AF61E9" w:rsidRDefault="00FF011E" w:rsidP="00AF61E9">
      <w:pPr>
        <w:ind w:firstLine="360"/>
        <w:jc w:val="both"/>
      </w:pPr>
      <w:r w:rsidRPr="00FE1B1B">
        <w:t>Diagram alir metode penelit</w:t>
      </w:r>
      <w:r w:rsidR="00DF58F4" w:rsidRPr="00FE1B1B">
        <w:t>ian dapat dil</w:t>
      </w:r>
      <w:r w:rsidR="005D4BF8" w:rsidRPr="00FE1B1B">
        <w:rPr>
          <w:lang w:val="id-ID"/>
        </w:rPr>
        <w:t>i</w:t>
      </w:r>
      <w:r w:rsidR="00DF58F4" w:rsidRPr="00FE1B1B">
        <w:t>hat pada Gambar 1</w:t>
      </w:r>
      <w:r w:rsidR="005D4BF8" w:rsidRPr="00FE1B1B">
        <w:rPr>
          <w:lang w:val="id-ID"/>
        </w:rPr>
        <w:t>.</w:t>
      </w:r>
      <w:r w:rsidRPr="00FE1B1B">
        <w:t xml:space="preserve"> Pada diagram alir dijelaskan tentang tahapan penelitian yang dilakukan. Metode penelitian yang dilakukan, sesuai dengan tahapan pendekatan six sigma. Tahapan pelaksanaan  six sigma adalah DMAIC (</w:t>
      </w:r>
      <w:r w:rsidRPr="00FE1B1B">
        <w:rPr>
          <w:i/>
        </w:rPr>
        <w:t>Define – Measure – Analyze – Improve - Control</w:t>
      </w:r>
      <w:r w:rsidRPr="00FE1B1B">
        <w:t xml:space="preserve">). </w:t>
      </w:r>
      <w:r w:rsidR="005D4BF8" w:rsidRPr="00FE1B1B">
        <w:rPr>
          <w:lang w:val="id-ID"/>
        </w:rPr>
        <w:t>Uraian m</w:t>
      </w:r>
      <w:r w:rsidRPr="00FE1B1B">
        <w:t xml:space="preserve">asing-masing </w:t>
      </w:r>
      <w:r w:rsidR="005D4BF8" w:rsidRPr="00FE1B1B">
        <w:rPr>
          <w:lang w:val="id-ID"/>
        </w:rPr>
        <w:t>tahapan adalah sebagai berikut: t</w:t>
      </w:r>
      <w:r w:rsidRPr="00FE1B1B">
        <w:t>ahapan pertama adalah melakukan</w:t>
      </w:r>
      <w:r w:rsidRPr="00FF011E">
        <w:t xml:space="preserve"> </w:t>
      </w:r>
      <w:r w:rsidRPr="00FF011E">
        <w:rPr>
          <w:i/>
        </w:rPr>
        <w:t>define</w:t>
      </w:r>
      <w:r w:rsidRPr="00FF011E">
        <w:t xml:space="preserve">. Tahap ini dilakukan menentukan tema objek, identifikasi permasalahan, dan penelitian di lini pengadaan material dan komponen dan uji kualitas produk jadi. Tahap kedua adalah </w:t>
      </w:r>
      <w:r w:rsidRPr="00FF011E">
        <w:rPr>
          <w:i/>
        </w:rPr>
        <w:t>measure</w:t>
      </w:r>
      <w:r w:rsidRPr="00FF011E">
        <w:t xml:space="preserve">. Pada tahap ini dilakukan pengukuran dan pengambilan data pada lini kualitas material &amp; komponen pada PPC serta uji kualitas produk jadi di </w:t>
      </w:r>
      <w:r w:rsidRPr="00FF011E">
        <w:rPr>
          <w:i/>
        </w:rPr>
        <w:t>QC final testing</w:t>
      </w:r>
      <w:r w:rsidRPr="00FF011E">
        <w:t xml:space="preserve"> mekanik. </w:t>
      </w:r>
    </w:p>
    <w:p w:rsidR="00AF61E9" w:rsidRDefault="00FF011E" w:rsidP="00AF61E9">
      <w:pPr>
        <w:ind w:firstLine="360"/>
        <w:jc w:val="both"/>
      </w:pPr>
      <w:r w:rsidRPr="00FF011E">
        <w:t xml:space="preserve">Tahap ketiga adalah </w:t>
      </w:r>
      <w:r w:rsidRPr="00FF011E">
        <w:rPr>
          <w:i/>
        </w:rPr>
        <w:t>analyze.</w:t>
      </w:r>
      <w:r w:rsidRPr="00FF011E">
        <w:t xml:space="preserve"> Pada tahap ini dilakukan penyebab masalah dan alasan terjadinya masalah tersebut. Tahap keempat adalah </w:t>
      </w:r>
      <w:r w:rsidRPr="00FF011E">
        <w:rPr>
          <w:i/>
        </w:rPr>
        <w:t>improve</w:t>
      </w:r>
      <w:r w:rsidRPr="00FF011E">
        <w:t xml:space="preserve">. Tahap ini melakukan perbaikan pada sumber-sumber masalah. Tahap kelima adalah </w:t>
      </w:r>
      <w:r w:rsidRPr="00FF011E">
        <w:rPr>
          <w:i/>
        </w:rPr>
        <w:t>control</w:t>
      </w:r>
      <w:r w:rsidRPr="00FF011E">
        <w:t>. Pada tahap ini dilakukan proses pengawasan pada tindakan perbaikan yang dilakukan pada sumber-sumber masalah.</w:t>
      </w:r>
      <w:r w:rsidR="00AF61E9">
        <w:t xml:space="preserve"> </w:t>
      </w:r>
    </w:p>
    <w:p w:rsidR="00AF61E9" w:rsidRPr="00D073C0" w:rsidRDefault="00AF61E9" w:rsidP="00AF61E9">
      <w:pPr>
        <w:ind w:firstLine="360"/>
        <w:jc w:val="both"/>
      </w:pPr>
      <w:r>
        <w:t xml:space="preserve">Berikut </w:t>
      </w:r>
      <w:r>
        <w:rPr>
          <w:noProof/>
        </w:rPr>
        <w:t xml:space="preserve">merupakan gambar 1 </w:t>
      </w:r>
      <w:r w:rsidR="005D4BF8">
        <w:t>Diagram Alir Metode</w:t>
      </w:r>
      <w:r w:rsidRPr="00D073C0">
        <w:t xml:space="preserve"> Penelitian</w:t>
      </w:r>
    </w:p>
    <w:p w:rsidR="00FF011E" w:rsidRPr="00FF011E" w:rsidRDefault="005A2DF1" w:rsidP="00AF61E9">
      <w:pPr>
        <w:jc w:val="both"/>
      </w:pPr>
      <w:r>
        <w:object w:dxaOrig="12684" w:dyaOrig="2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69pt" o:ole="">
            <v:imagedata r:id="rId10" o:title=""/>
          </v:shape>
          <o:OLEObject Type="Embed" ProgID="Visio.Drawing.11" ShapeID="_x0000_i1025" DrawAspect="Content" ObjectID="_1731917934" r:id="rId11"/>
        </w:object>
      </w:r>
    </w:p>
    <w:p w:rsidR="00FF011E" w:rsidRDefault="00BD7746" w:rsidP="00BD7746">
      <w:pPr>
        <w:jc w:val="both"/>
      </w:pPr>
      <w:r w:rsidRPr="00BD7746">
        <w:rPr>
          <w:b/>
        </w:rPr>
        <w:t>Gambar 1.</w:t>
      </w:r>
      <w:r w:rsidR="005D4BF8">
        <w:t xml:space="preserve"> Diagram Alir Metode</w:t>
      </w:r>
      <w:r w:rsidR="00D073C0" w:rsidRPr="00D073C0">
        <w:t xml:space="preserve"> Penelitian</w:t>
      </w:r>
      <w:r>
        <w:t xml:space="preserve"> </w:t>
      </w:r>
      <w:r w:rsidR="00D073C0" w:rsidRPr="00D073C0">
        <w:t>(Sumber: Data Olahan, 2019)</w:t>
      </w:r>
    </w:p>
    <w:p w:rsidR="00E134FC" w:rsidRDefault="00E134FC" w:rsidP="000E330E"/>
    <w:p w:rsidR="00A813B3" w:rsidRPr="00BD7746" w:rsidRDefault="000E330E" w:rsidP="000E330E">
      <w:pPr>
        <w:rPr>
          <w:b/>
        </w:rPr>
      </w:pPr>
      <w:r w:rsidRPr="00BD7746">
        <w:rPr>
          <w:b/>
        </w:rPr>
        <w:t>PEMBAHASAN</w:t>
      </w:r>
    </w:p>
    <w:p w:rsidR="00A813B3" w:rsidRDefault="00A813B3" w:rsidP="00424E89">
      <w:pPr>
        <w:ind w:firstLine="360"/>
        <w:jc w:val="both"/>
        <w:rPr>
          <w:sz w:val="24"/>
          <w:szCs w:val="24"/>
        </w:rPr>
      </w:pPr>
      <w:r w:rsidRPr="00A813B3">
        <w:t xml:space="preserve">Berikut merupakan tahapan pengendalian six sigma pada keretata api LRT Jabodebek pada unit pemeriksaan material &amp; komponen serta </w:t>
      </w:r>
      <w:r w:rsidRPr="00A813B3">
        <w:rPr>
          <w:i/>
        </w:rPr>
        <w:t>Water Test</w:t>
      </w:r>
      <w:r w:rsidRPr="00A813B3">
        <w:t xml:space="preserve"> dan </w:t>
      </w:r>
      <w:r w:rsidRPr="00A813B3">
        <w:rPr>
          <w:i/>
        </w:rPr>
        <w:t>Under Frame</w:t>
      </w:r>
      <w:r w:rsidRPr="00800909">
        <w:rPr>
          <w:sz w:val="24"/>
          <w:szCs w:val="24"/>
        </w:rPr>
        <w:t>.</w:t>
      </w:r>
    </w:p>
    <w:p w:rsidR="008942B7" w:rsidRPr="008942B7" w:rsidRDefault="008942B7" w:rsidP="00CA21F3">
      <w:pPr>
        <w:jc w:val="both"/>
      </w:pPr>
    </w:p>
    <w:p w:rsidR="00C7059D" w:rsidRPr="00CA21F3" w:rsidRDefault="00C7059D" w:rsidP="00CA21F3">
      <w:pPr>
        <w:pStyle w:val="ListParagraph"/>
        <w:numPr>
          <w:ilvl w:val="0"/>
          <w:numId w:val="24"/>
        </w:numPr>
        <w:ind w:left="360"/>
        <w:jc w:val="both"/>
        <w:rPr>
          <w:b/>
          <w:i/>
          <w:sz w:val="20"/>
          <w:szCs w:val="20"/>
        </w:rPr>
      </w:pPr>
      <w:r w:rsidRPr="00CA21F3">
        <w:rPr>
          <w:b/>
          <w:sz w:val="20"/>
          <w:szCs w:val="20"/>
        </w:rPr>
        <w:t xml:space="preserve">  </w:t>
      </w:r>
      <w:r w:rsidRPr="00CA21F3">
        <w:rPr>
          <w:b/>
          <w:i/>
          <w:sz w:val="20"/>
          <w:szCs w:val="20"/>
        </w:rPr>
        <w:t xml:space="preserve">Measure </w:t>
      </w:r>
      <w:r w:rsidRPr="00CA21F3">
        <w:rPr>
          <w:b/>
          <w:sz w:val="20"/>
          <w:szCs w:val="20"/>
        </w:rPr>
        <w:t>(Mengukur)</w:t>
      </w:r>
    </w:p>
    <w:p w:rsidR="00C7059D" w:rsidRPr="00C7059D" w:rsidRDefault="00C7059D" w:rsidP="007F440B">
      <w:pPr>
        <w:spacing w:after="60"/>
        <w:ind w:firstLine="360"/>
        <w:jc w:val="both"/>
      </w:pPr>
      <w:r w:rsidRPr="00C7059D">
        <w:t>Pada tahap ini dilakukan pengukuran kecacatan yang ditemukan selama proses pemeriksaan. Data rekapitulasi pada ketidak sesuaian komponen LRT Jabodebek dengan standar yang di tetapkan dapat dilihat sebagai berikut:</w:t>
      </w:r>
    </w:p>
    <w:p w:rsidR="00C7059D" w:rsidRPr="008B1987" w:rsidRDefault="00C7059D" w:rsidP="00CA21F3">
      <w:pPr>
        <w:pStyle w:val="ListParagraph"/>
        <w:numPr>
          <w:ilvl w:val="0"/>
          <w:numId w:val="41"/>
        </w:numPr>
        <w:ind w:left="360"/>
        <w:jc w:val="both"/>
        <w:rPr>
          <w:b/>
          <w:sz w:val="20"/>
          <w:szCs w:val="20"/>
        </w:rPr>
      </w:pPr>
      <w:r w:rsidRPr="008B1987">
        <w:rPr>
          <w:b/>
          <w:sz w:val="20"/>
          <w:szCs w:val="20"/>
        </w:rPr>
        <w:t>Data Primer (Pribadi)</w:t>
      </w:r>
    </w:p>
    <w:p w:rsidR="00C7059D" w:rsidRDefault="00C7059D" w:rsidP="00C7059D">
      <w:pPr>
        <w:pStyle w:val="ListParagraph"/>
        <w:spacing w:after="200"/>
        <w:ind w:left="180" w:firstLine="0"/>
        <w:jc w:val="both"/>
        <w:rPr>
          <w:sz w:val="20"/>
          <w:szCs w:val="20"/>
        </w:rPr>
      </w:pPr>
      <w:r w:rsidRPr="00C7059D">
        <w:rPr>
          <w:sz w:val="20"/>
          <w:szCs w:val="20"/>
        </w:rPr>
        <w:t>Diambil saat uji mekanik (</w:t>
      </w:r>
      <w:r w:rsidRPr="00C7059D">
        <w:rPr>
          <w:i/>
          <w:sz w:val="20"/>
          <w:szCs w:val="20"/>
        </w:rPr>
        <w:t>Water Test</w:t>
      </w:r>
      <w:r w:rsidRPr="00C7059D">
        <w:rPr>
          <w:sz w:val="20"/>
          <w:szCs w:val="20"/>
        </w:rPr>
        <w:t xml:space="preserve"> &amp; </w:t>
      </w:r>
      <w:r w:rsidRPr="00C7059D">
        <w:rPr>
          <w:i/>
          <w:sz w:val="20"/>
          <w:szCs w:val="20"/>
        </w:rPr>
        <w:t>Under Frame</w:t>
      </w:r>
      <w:r w:rsidRPr="00C7059D">
        <w:rPr>
          <w:sz w:val="20"/>
          <w:szCs w:val="20"/>
        </w:rPr>
        <w:t>) sebagai berikut:</w:t>
      </w:r>
    </w:p>
    <w:p w:rsidR="00CA21F3" w:rsidRDefault="00CA21F3" w:rsidP="00C7059D">
      <w:pPr>
        <w:pStyle w:val="ListParagraph"/>
        <w:spacing w:after="200"/>
        <w:ind w:left="180" w:firstLine="0"/>
        <w:jc w:val="both"/>
        <w:rPr>
          <w:sz w:val="20"/>
          <w:szCs w:val="20"/>
        </w:rPr>
      </w:pPr>
    </w:p>
    <w:p w:rsidR="00CC7AF3" w:rsidRPr="00C7059D" w:rsidRDefault="00CC7AF3" w:rsidP="00C7059D">
      <w:pPr>
        <w:pStyle w:val="ListParagraph"/>
        <w:spacing w:after="200"/>
        <w:ind w:left="180" w:firstLine="0"/>
        <w:jc w:val="both"/>
        <w:rPr>
          <w:sz w:val="20"/>
          <w:szCs w:val="20"/>
        </w:rPr>
      </w:pPr>
    </w:p>
    <w:p w:rsidR="00CA21F3" w:rsidRDefault="00C7059D" w:rsidP="00CA21F3">
      <w:pPr>
        <w:jc w:val="both"/>
      </w:pPr>
      <w:r w:rsidRPr="00CA21F3">
        <w:rPr>
          <w:b/>
        </w:rPr>
        <w:t>Tabel 1</w:t>
      </w:r>
      <w:r w:rsidR="00CA21F3" w:rsidRPr="00CA21F3">
        <w:rPr>
          <w:b/>
        </w:rPr>
        <w:t>.</w:t>
      </w:r>
      <w:r w:rsidR="00CA21F3">
        <w:t xml:space="preserve"> </w:t>
      </w:r>
      <w:r w:rsidRPr="00C7059D">
        <w:t xml:space="preserve">Data Pengamatan </w:t>
      </w:r>
      <w:r w:rsidRPr="00C7059D">
        <w:rPr>
          <w:i/>
        </w:rPr>
        <w:t>Water Test &amp; Underframe</w:t>
      </w:r>
      <w:r w:rsidR="00CA21F3">
        <w:rPr>
          <w:i/>
        </w:rPr>
        <w:t xml:space="preserve"> </w:t>
      </w:r>
      <w:r w:rsidR="00CA21F3">
        <w:t>(Sumber: Data olahan 2019)</w:t>
      </w:r>
    </w:p>
    <w:p w:rsidR="00C7059D" w:rsidRPr="00CA21F3" w:rsidRDefault="00C7059D" w:rsidP="00CA21F3">
      <w:pPr>
        <w:jc w:val="center"/>
      </w:pPr>
    </w:p>
    <w:tbl>
      <w:tblPr>
        <w:tblW w:w="4634" w:type="dxa"/>
        <w:jc w:val="center"/>
        <w:tblLook w:val="04A0" w:firstRow="1" w:lastRow="0" w:firstColumn="1" w:lastColumn="0" w:noHBand="0" w:noVBand="1"/>
      </w:tblPr>
      <w:tblGrid>
        <w:gridCol w:w="1842"/>
        <w:gridCol w:w="1885"/>
        <w:gridCol w:w="907"/>
      </w:tblGrid>
      <w:tr w:rsidR="00C7059D" w:rsidRPr="00BD7746" w:rsidTr="00CA21F3">
        <w:trPr>
          <w:trHeight w:val="262"/>
          <w:tblHeader/>
          <w:jc w:val="center"/>
        </w:trPr>
        <w:tc>
          <w:tcPr>
            <w:tcW w:w="1842" w:type="dxa"/>
            <w:shd w:val="clear" w:color="auto" w:fill="auto"/>
            <w:noWrap/>
            <w:vAlign w:val="bottom"/>
            <w:hideMark/>
          </w:tcPr>
          <w:p w:rsidR="00C7059D" w:rsidRPr="00BD7746" w:rsidRDefault="00C7059D" w:rsidP="00C81CC9">
            <w:pPr>
              <w:autoSpaceDE/>
              <w:autoSpaceDN/>
              <w:jc w:val="center"/>
              <w:rPr>
                <w:b/>
                <w:bCs/>
                <w:color w:val="000000"/>
                <w:sz w:val="18"/>
                <w:szCs w:val="18"/>
              </w:rPr>
            </w:pPr>
            <w:r w:rsidRPr="00BD7746">
              <w:rPr>
                <w:b/>
                <w:bCs/>
                <w:color w:val="000000"/>
                <w:sz w:val="18"/>
                <w:szCs w:val="18"/>
              </w:rPr>
              <w:t xml:space="preserve">Bagian </w:t>
            </w:r>
          </w:p>
        </w:tc>
        <w:tc>
          <w:tcPr>
            <w:tcW w:w="1885" w:type="dxa"/>
            <w:shd w:val="clear" w:color="auto" w:fill="auto"/>
            <w:noWrap/>
            <w:vAlign w:val="bottom"/>
            <w:hideMark/>
          </w:tcPr>
          <w:p w:rsidR="00C7059D" w:rsidRPr="00BD7746" w:rsidRDefault="00C7059D" w:rsidP="00C81CC9">
            <w:pPr>
              <w:autoSpaceDE/>
              <w:autoSpaceDN/>
              <w:jc w:val="center"/>
              <w:rPr>
                <w:b/>
                <w:bCs/>
                <w:color w:val="000000"/>
                <w:sz w:val="18"/>
                <w:szCs w:val="18"/>
              </w:rPr>
            </w:pPr>
            <w:r w:rsidRPr="00BD7746">
              <w:rPr>
                <w:b/>
                <w:bCs/>
                <w:color w:val="000000"/>
                <w:sz w:val="18"/>
                <w:szCs w:val="18"/>
              </w:rPr>
              <w:t>Jenis cacat</w:t>
            </w:r>
          </w:p>
        </w:tc>
        <w:tc>
          <w:tcPr>
            <w:tcW w:w="907" w:type="dxa"/>
            <w:shd w:val="clear" w:color="auto" w:fill="auto"/>
            <w:noWrap/>
            <w:vAlign w:val="bottom"/>
            <w:hideMark/>
          </w:tcPr>
          <w:p w:rsidR="00C7059D" w:rsidRPr="00BD7746" w:rsidRDefault="00C7059D" w:rsidP="00C81CC9">
            <w:pPr>
              <w:autoSpaceDE/>
              <w:autoSpaceDN/>
              <w:jc w:val="center"/>
              <w:rPr>
                <w:b/>
                <w:bCs/>
                <w:color w:val="000000"/>
                <w:sz w:val="18"/>
                <w:szCs w:val="18"/>
              </w:rPr>
            </w:pPr>
            <w:r w:rsidRPr="00BD7746">
              <w:rPr>
                <w:b/>
                <w:bCs/>
                <w:color w:val="000000"/>
                <w:sz w:val="18"/>
                <w:szCs w:val="18"/>
              </w:rPr>
              <w:t>Temuan</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Tesh Hujan</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 xml:space="preserve">Pintu kurang rapat </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7</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Locking kendor</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2</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Pintu Bocor</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5</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Komponen  Under frame</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Baut Kendor</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30</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 xml:space="preserve">Ring belum ada </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5</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sambungan renggang</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1</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Copot baut</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4</w:t>
            </w:r>
          </w:p>
        </w:tc>
      </w:tr>
      <w:tr w:rsidR="00C7059D" w:rsidRPr="00BD7746" w:rsidTr="00CA21F3">
        <w:trPr>
          <w:trHeight w:val="262"/>
          <w:jc w:val="center"/>
        </w:trPr>
        <w:tc>
          <w:tcPr>
            <w:tcW w:w="1842"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 </w:t>
            </w:r>
          </w:p>
        </w:tc>
        <w:tc>
          <w:tcPr>
            <w:tcW w:w="1885" w:type="dxa"/>
            <w:tcBorders>
              <w:top w:val="nil"/>
            </w:tcBorders>
            <w:shd w:val="clear" w:color="auto" w:fill="auto"/>
            <w:noWrap/>
            <w:vAlign w:val="bottom"/>
            <w:hideMark/>
          </w:tcPr>
          <w:p w:rsidR="00C7059D" w:rsidRPr="00BD7746" w:rsidRDefault="00C7059D" w:rsidP="00C81CC9">
            <w:pPr>
              <w:autoSpaceDE/>
              <w:autoSpaceDN/>
              <w:rPr>
                <w:color w:val="000000"/>
                <w:sz w:val="18"/>
                <w:szCs w:val="18"/>
              </w:rPr>
            </w:pPr>
            <w:r w:rsidRPr="00BD7746">
              <w:rPr>
                <w:color w:val="000000"/>
                <w:sz w:val="18"/>
                <w:szCs w:val="18"/>
              </w:rPr>
              <w:t>Nut belum ada</w:t>
            </w:r>
          </w:p>
        </w:tc>
        <w:tc>
          <w:tcPr>
            <w:tcW w:w="907" w:type="dxa"/>
            <w:tcBorders>
              <w:top w:val="nil"/>
            </w:tcBorders>
            <w:shd w:val="clear" w:color="auto" w:fill="auto"/>
            <w:noWrap/>
            <w:vAlign w:val="bottom"/>
            <w:hideMark/>
          </w:tcPr>
          <w:p w:rsidR="00C7059D" w:rsidRPr="00BD7746" w:rsidRDefault="00C7059D" w:rsidP="00C81CC9">
            <w:pPr>
              <w:autoSpaceDE/>
              <w:autoSpaceDN/>
              <w:jc w:val="center"/>
              <w:rPr>
                <w:color w:val="000000"/>
                <w:sz w:val="18"/>
                <w:szCs w:val="18"/>
              </w:rPr>
            </w:pPr>
            <w:r w:rsidRPr="00BD7746">
              <w:rPr>
                <w:color w:val="000000"/>
                <w:sz w:val="18"/>
                <w:szCs w:val="18"/>
              </w:rPr>
              <w:t>16</w:t>
            </w:r>
          </w:p>
        </w:tc>
      </w:tr>
      <w:tr w:rsidR="00C7059D" w:rsidRPr="00BD7746" w:rsidTr="00CA21F3">
        <w:trPr>
          <w:trHeight w:val="262"/>
          <w:jc w:val="center"/>
        </w:trPr>
        <w:tc>
          <w:tcPr>
            <w:tcW w:w="1842" w:type="dxa"/>
            <w:tcBorders>
              <w:bottom w:val="single" w:sz="4" w:space="0" w:color="auto"/>
            </w:tcBorders>
            <w:shd w:val="clear" w:color="auto" w:fill="auto"/>
            <w:noWrap/>
            <w:vAlign w:val="bottom"/>
            <w:hideMark/>
          </w:tcPr>
          <w:p w:rsidR="00C7059D" w:rsidRPr="00BD7746" w:rsidRDefault="00C7059D" w:rsidP="00C81CC9">
            <w:pPr>
              <w:autoSpaceDE/>
              <w:autoSpaceDN/>
              <w:jc w:val="center"/>
              <w:rPr>
                <w:rFonts w:ascii="Calibri" w:hAnsi="Calibri" w:cs="Calibri"/>
                <w:b/>
                <w:bCs/>
                <w:color w:val="000000"/>
                <w:sz w:val="18"/>
                <w:szCs w:val="18"/>
              </w:rPr>
            </w:pPr>
            <w:r w:rsidRPr="00BD7746">
              <w:rPr>
                <w:rFonts w:ascii="Calibri" w:hAnsi="Calibri" w:cs="Calibri"/>
                <w:b/>
                <w:bCs/>
                <w:color w:val="000000"/>
                <w:sz w:val="18"/>
                <w:szCs w:val="18"/>
              </w:rPr>
              <w:t>TOTAL</w:t>
            </w:r>
          </w:p>
        </w:tc>
        <w:tc>
          <w:tcPr>
            <w:tcW w:w="1885" w:type="dxa"/>
            <w:tcBorders>
              <w:bottom w:val="single" w:sz="4" w:space="0" w:color="auto"/>
            </w:tcBorders>
            <w:shd w:val="clear" w:color="auto" w:fill="auto"/>
            <w:noWrap/>
            <w:vAlign w:val="bottom"/>
            <w:hideMark/>
          </w:tcPr>
          <w:p w:rsidR="00C7059D" w:rsidRPr="00BD7746" w:rsidRDefault="00C7059D" w:rsidP="00C81CC9">
            <w:pPr>
              <w:autoSpaceDE/>
              <w:autoSpaceDN/>
              <w:rPr>
                <w:rFonts w:ascii="Calibri" w:hAnsi="Calibri" w:cs="Calibri"/>
                <w:color w:val="000000"/>
                <w:sz w:val="18"/>
                <w:szCs w:val="18"/>
              </w:rPr>
            </w:pPr>
            <w:r w:rsidRPr="00BD7746">
              <w:rPr>
                <w:rFonts w:ascii="Calibri" w:hAnsi="Calibri" w:cs="Calibri"/>
                <w:color w:val="000000"/>
                <w:sz w:val="18"/>
                <w:szCs w:val="18"/>
              </w:rPr>
              <w:t> </w:t>
            </w:r>
          </w:p>
        </w:tc>
        <w:tc>
          <w:tcPr>
            <w:tcW w:w="907" w:type="dxa"/>
            <w:tcBorders>
              <w:bottom w:val="single" w:sz="4" w:space="0" w:color="auto"/>
            </w:tcBorders>
            <w:shd w:val="clear" w:color="auto" w:fill="auto"/>
            <w:noWrap/>
            <w:vAlign w:val="bottom"/>
            <w:hideMark/>
          </w:tcPr>
          <w:p w:rsidR="00C7059D" w:rsidRPr="00BD7746" w:rsidRDefault="00C7059D" w:rsidP="00C81CC9">
            <w:pPr>
              <w:autoSpaceDE/>
              <w:autoSpaceDN/>
              <w:jc w:val="center"/>
              <w:rPr>
                <w:b/>
                <w:color w:val="000000"/>
                <w:sz w:val="18"/>
                <w:szCs w:val="18"/>
              </w:rPr>
            </w:pPr>
            <w:r w:rsidRPr="00BD7746">
              <w:rPr>
                <w:b/>
                <w:color w:val="000000"/>
                <w:sz w:val="18"/>
                <w:szCs w:val="18"/>
              </w:rPr>
              <w:t>70</w:t>
            </w:r>
          </w:p>
        </w:tc>
      </w:tr>
    </w:tbl>
    <w:p w:rsidR="00C7059D" w:rsidRDefault="00C7059D" w:rsidP="00C7059D">
      <w:pPr>
        <w:jc w:val="center"/>
      </w:pPr>
    </w:p>
    <w:p w:rsidR="00C7059D" w:rsidRPr="00C7059D" w:rsidRDefault="00C7059D" w:rsidP="001F3417">
      <w:pPr>
        <w:spacing w:after="60"/>
        <w:ind w:left="187"/>
        <w:jc w:val="both"/>
      </w:pPr>
      <w:r w:rsidRPr="00C7059D">
        <w:t>Selanjutnya dibuat peta kendali ya</w:t>
      </w:r>
      <w:r w:rsidR="00CA21F3">
        <w:t>ng dapat dilihat pada gambar 2</w:t>
      </w:r>
      <w:r w:rsidRPr="00C7059D">
        <w:t xml:space="preserve"> apakah produk cacat yang dihasilkan masih dalam batas kendali atau tidak. Berikut cara perhitungan peta </w:t>
      </w:r>
      <w:r w:rsidRPr="00C7059D">
        <w:rPr>
          <w:i/>
        </w:rPr>
        <w:t>control chart</w:t>
      </w:r>
      <w:r w:rsidRPr="00C7059D">
        <w:t xml:space="preserve"> pada </w:t>
      </w:r>
      <w:r w:rsidRPr="00C7059D">
        <w:rPr>
          <w:i/>
        </w:rPr>
        <w:t>water test</w:t>
      </w:r>
      <w:r w:rsidRPr="00C7059D">
        <w:t xml:space="preserve"> &amp; </w:t>
      </w:r>
      <w:r w:rsidRPr="00C7059D">
        <w:rPr>
          <w:i/>
        </w:rPr>
        <w:t>under frame</w:t>
      </w:r>
      <w:r w:rsidRPr="00C7059D">
        <w:t>.</w:t>
      </w:r>
    </w:p>
    <w:p w:rsidR="00C7059D" w:rsidRPr="00C7059D" w:rsidRDefault="00C7059D" w:rsidP="001F3417">
      <w:pPr>
        <w:pStyle w:val="ListParagraph"/>
        <w:numPr>
          <w:ilvl w:val="0"/>
          <w:numId w:val="27"/>
        </w:numPr>
        <w:ind w:left="450" w:hanging="270"/>
        <w:jc w:val="both"/>
        <w:rPr>
          <w:sz w:val="20"/>
          <w:szCs w:val="20"/>
        </w:rPr>
      </w:pPr>
      <w:r w:rsidRPr="00C7059D">
        <w:rPr>
          <w:sz w:val="20"/>
          <w:szCs w:val="20"/>
          <w:lang w:val="id-ID"/>
        </w:rPr>
        <w:t>Menghitung presentase</w:t>
      </w:r>
      <w:r w:rsidRPr="00C7059D">
        <w:rPr>
          <w:sz w:val="20"/>
          <w:szCs w:val="20"/>
        </w:rPr>
        <w:t xml:space="preserve"> </w:t>
      </w:r>
      <w:r w:rsidRPr="00C7059D">
        <w:rPr>
          <w:sz w:val="20"/>
          <w:szCs w:val="20"/>
          <w:lang w:val="id-ID"/>
        </w:rPr>
        <w:t xml:space="preserve">kerusakan </w:t>
      </w:r>
      <w:r w:rsidRPr="00C7059D">
        <w:rPr>
          <w:sz w:val="20"/>
          <w:szCs w:val="20"/>
        </w:rPr>
        <w:t>dengan cara</w:t>
      </w:r>
    </w:p>
    <w:p w:rsidR="00C7059D" w:rsidRDefault="00C7059D" w:rsidP="001F3417">
      <w:pPr>
        <w:pStyle w:val="ListParagraph"/>
        <w:numPr>
          <w:ilvl w:val="0"/>
          <w:numId w:val="28"/>
        </w:numPr>
        <w:ind w:left="720"/>
        <w:jc w:val="both"/>
        <w:rPr>
          <w:sz w:val="20"/>
          <w:szCs w:val="20"/>
        </w:rPr>
      </w:pPr>
      <w:r w:rsidRPr="00C7059D">
        <w:rPr>
          <w:sz w:val="20"/>
          <w:szCs w:val="20"/>
        </w:rPr>
        <w:t xml:space="preserve">Pintu Kurang Rapat </w:t>
      </w:r>
    </w:p>
    <w:p w:rsidR="008B1987" w:rsidRPr="00C7059D" w:rsidRDefault="008B1987" w:rsidP="008B1987">
      <w:pPr>
        <w:pStyle w:val="ListParagraph"/>
        <w:ind w:left="720" w:firstLine="0"/>
        <w:jc w:val="both"/>
        <w:rPr>
          <w:sz w:val="20"/>
          <w:szCs w:val="20"/>
        </w:rPr>
      </w:pPr>
    </w:p>
    <w:p w:rsidR="00C7059D" w:rsidRDefault="00C7059D" w:rsidP="001F3417">
      <w:pPr>
        <w:pStyle w:val="ListParagraph"/>
        <w:ind w:left="1080" w:firstLine="0"/>
        <w:jc w:val="both"/>
        <w:rPr>
          <w:sz w:val="20"/>
          <w:szCs w:val="20"/>
        </w:rPr>
      </w:pPr>
      <w:r w:rsidRPr="00C7059D">
        <w:rPr>
          <w:sz w:val="20"/>
          <w:szCs w:val="20"/>
        </w:rPr>
        <w:t>P =</w:t>
      </w:r>
      <w:r w:rsidRPr="00FC249E">
        <w:rPr>
          <w:sz w:val="18"/>
          <w:szCs w:val="18"/>
        </w:rPr>
        <w:t xml:space="preserve"> </w:t>
      </w:r>
      <m:oMath>
        <m:f>
          <m:fPr>
            <m:ctrlPr>
              <w:rPr>
                <w:rFonts w:ascii="Cambria Math" w:hAnsi="Cambria Math"/>
                <w:i/>
                <w:sz w:val="24"/>
              </w:rPr>
            </m:ctrlPr>
          </m:fPr>
          <m:num>
            <m:r>
              <w:rPr>
                <w:rFonts w:ascii="Cambria Math" w:hAnsi="Cambria Math"/>
                <w:sz w:val="24"/>
              </w:rPr>
              <m:t>7</m:t>
            </m:r>
          </m:num>
          <m:den>
            <m:r>
              <w:rPr>
                <w:rFonts w:ascii="Cambria Math" w:hAnsi="Cambria Math"/>
                <w:sz w:val="24"/>
              </w:rPr>
              <m:t>36</m:t>
            </m:r>
          </m:den>
        </m:f>
      </m:oMath>
      <w:r w:rsidRPr="00FC249E">
        <w:rPr>
          <w:sz w:val="18"/>
          <w:szCs w:val="18"/>
        </w:rPr>
        <w:t xml:space="preserve"> = 0,194444444 </w:t>
      </w:r>
      <w:r w:rsidRPr="00C7059D">
        <w:rPr>
          <w:sz w:val="20"/>
          <w:szCs w:val="20"/>
        </w:rPr>
        <w:t>dan seterusnya.</w:t>
      </w:r>
    </w:p>
    <w:p w:rsidR="008B1987" w:rsidRPr="00C7059D" w:rsidRDefault="008B1987" w:rsidP="001F3417">
      <w:pPr>
        <w:pStyle w:val="ListParagraph"/>
        <w:ind w:left="1080" w:firstLine="0"/>
        <w:jc w:val="both"/>
        <w:rPr>
          <w:sz w:val="20"/>
          <w:szCs w:val="20"/>
        </w:rPr>
      </w:pPr>
    </w:p>
    <w:p w:rsidR="00C7059D" w:rsidRDefault="00C7059D" w:rsidP="001F3417">
      <w:pPr>
        <w:pStyle w:val="ListParagraph"/>
        <w:numPr>
          <w:ilvl w:val="0"/>
          <w:numId w:val="27"/>
        </w:numPr>
        <w:ind w:left="450" w:hanging="270"/>
        <w:jc w:val="both"/>
        <w:rPr>
          <w:sz w:val="20"/>
          <w:szCs w:val="20"/>
        </w:rPr>
      </w:pPr>
      <w:r w:rsidRPr="00C7059D">
        <w:rPr>
          <w:sz w:val="20"/>
          <w:szCs w:val="20"/>
          <w:lang w:val="id-ID"/>
        </w:rPr>
        <w:t xml:space="preserve">Menghitung garis pusat CL dengan memasukkan data total jumlah produksi lalu dibagi dengan total jumlah cacat dengan </w:t>
      </w:r>
      <w:r w:rsidRPr="00C7059D">
        <w:rPr>
          <w:sz w:val="20"/>
          <w:szCs w:val="20"/>
        </w:rPr>
        <w:t xml:space="preserve">cara </w:t>
      </w:r>
    </w:p>
    <w:p w:rsidR="008B1987" w:rsidRPr="001F3417" w:rsidRDefault="008B1987" w:rsidP="008B1987">
      <w:pPr>
        <w:pStyle w:val="ListParagraph"/>
        <w:ind w:left="450" w:firstLine="0"/>
        <w:jc w:val="both"/>
        <w:rPr>
          <w:sz w:val="20"/>
          <w:szCs w:val="20"/>
        </w:rPr>
      </w:pPr>
    </w:p>
    <w:p w:rsidR="00C7059D" w:rsidRDefault="007436A5" w:rsidP="001F3417">
      <w:pPr>
        <w:ind w:left="900"/>
        <w:jc w:val="both"/>
        <w:rPr>
          <w:color w:val="000000"/>
        </w:rPr>
      </w:pPr>
      <m:oMath>
        <m:acc>
          <m:accPr>
            <m:chr m:val="̅"/>
            <m:ctrlPr>
              <w:rPr>
                <w:rFonts w:ascii="Cambria Math" w:hAnsi="Cambria Math"/>
                <w:i/>
                <w:sz w:val="24"/>
                <w:szCs w:val="24"/>
                <w:lang w:val="id-ID"/>
              </w:rPr>
            </m:ctrlPr>
          </m:accPr>
          <m:e>
            <m:r>
              <w:rPr>
                <w:rFonts w:ascii="Cambria Math" w:hAnsi="Cambria Math"/>
                <w:lang w:val="id-ID"/>
              </w:rPr>
              <m:t>p</m:t>
            </m:r>
          </m:e>
        </m:acc>
        <m:r>
          <w:rPr>
            <w:rFonts w:ascii="Cambria Math" w:hAnsi="Cambria Math"/>
            <w:sz w:val="24"/>
            <w:szCs w:val="24"/>
            <w:lang w:val="id-ID"/>
          </w:rPr>
          <m:t>=</m:t>
        </m:r>
      </m:oMath>
      <w:r w:rsidR="00C7059D" w:rsidRPr="00C7059D">
        <w:t>CL =</w:t>
      </w:r>
      <w:r w:rsidR="00C7059D" w:rsidRPr="00FC249E">
        <w:rPr>
          <w:sz w:val="18"/>
          <w:szCs w:val="18"/>
        </w:rPr>
        <w:t xml:space="preserve"> </w:t>
      </w:r>
      <m:oMath>
        <m:f>
          <m:fPr>
            <m:ctrlPr>
              <w:rPr>
                <w:rFonts w:ascii="Cambria Math" w:hAnsi="Cambria Math"/>
                <w:i/>
                <w:sz w:val="24"/>
                <w:szCs w:val="24"/>
              </w:rPr>
            </m:ctrlPr>
          </m:fPr>
          <m:num>
            <m:r>
              <w:rPr>
                <w:rFonts w:ascii="Cambria Math" w:hAnsi="Cambria Math"/>
                <w:sz w:val="24"/>
                <w:szCs w:val="24"/>
              </w:rPr>
              <m:t>70</m:t>
            </m:r>
          </m:num>
          <m:den>
            <m:r>
              <w:rPr>
                <w:rFonts w:ascii="Cambria Math" w:hAnsi="Cambria Math"/>
                <w:sz w:val="24"/>
                <w:szCs w:val="24"/>
              </w:rPr>
              <m:t>2844</m:t>
            </m:r>
          </m:den>
        </m:f>
      </m:oMath>
      <w:r w:rsidR="00C7059D" w:rsidRPr="00FC249E">
        <w:rPr>
          <w:sz w:val="18"/>
          <w:szCs w:val="18"/>
        </w:rPr>
        <w:t>=</w:t>
      </w:r>
      <w:r w:rsidR="00C7059D" w:rsidRPr="00FC249E">
        <w:rPr>
          <w:color w:val="000000"/>
          <w:sz w:val="18"/>
          <w:szCs w:val="18"/>
        </w:rPr>
        <w:t xml:space="preserve"> 0,024613221 </w:t>
      </w:r>
    </w:p>
    <w:p w:rsidR="008B1987" w:rsidRPr="00C7059D" w:rsidRDefault="008B1987" w:rsidP="001F3417">
      <w:pPr>
        <w:ind w:left="900"/>
        <w:jc w:val="both"/>
        <w:rPr>
          <w:color w:val="000000"/>
        </w:rPr>
      </w:pPr>
    </w:p>
    <w:p w:rsidR="00780BC1" w:rsidRPr="005A2DF1" w:rsidRDefault="00C7059D" w:rsidP="0092215D">
      <w:pPr>
        <w:pStyle w:val="ListParagraph"/>
        <w:numPr>
          <w:ilvl w:val="0"/>
          <w:numId w:val="27"/>
        </w:numPr>
        <w:ind w:left="450" w:right="21" w:hanging="270"/>
        <w:jc w:val="both"/>
        <w:rPr>
          <w:sz w:val="20"/>
          <w:szCs w:val="20"/>
          <w:lang w:val="id-ID"/>
        </w:rPr>
      </w:pPr>
      <w:r w:rsidRPr="00C7059D">
        <w:rPr>
          <w:sz w:val="20"/>
          <w:szCs w:val="20"/>
          <w:lang w:val="id-ID"/>
        </w:rPr>
        <w:t xml:space="preserve">Menghitung batas kendali atas UCL dengan memasukkan nilai </w:t>
      </w:r>
      <m:oMath>
        <m:sPre>
          <m:sPrePr>
            <m:ctrlPr>
              <w:rPr>
                <w:rFonts w:ascii="Cambria Math" w:hAnsi="Cambria Math"/>
                <w:i/>
                <w:color w:val="000000"/>
                <w:sz w:val="24"/>
                <w:szCs w:val="24"/>
              </w:rPr>
            </m:ctrlPr>
          </m:sPrePr>
          <m:sub>
            <m:r>
              <w:rPr>
                <w:rFonts w:ascii="Cambria Math" w:hAnsi="Cambria Math"/>
                <w:color w:val="000000"/>
                <w:sz w:val="24"/>
                <w:szCs w:val="24"/>
              </w:rPr>
              <m:t xml:space="preserve">P </m:t>
            </m:r>
          </m:sub>
          <m:sup>
            <m:r>
              <w:rPr>
                <w:rFonts w:ascii="Cambria Math" w:hAnsi="Cambria Math"/>
                <w:color w:val="000000"/>
                <w:sz w:val="24"/>
                <w:szCs w:val="24"/>
              </w:rPr>
              <m:t>-</m:t>
            </m:r>
          </m:sup>
          <m:e>
            <m:r>
              <w:rPr>
                <w:rFonts w:ascii="Cambria Math" w:hAnsi="Cambria Math"/>
                <w:color w:val="FFFFFF"/>
                <w:sz w:val="24"/>
                <w:szCs w:val="24"/>
              </w:rPr>
              <m:t>.</m:t>
            </m:r>
          </m:e>
        </m:sPre>
      </m:oMath>
      <w:r w:rsidRPr="00C7059D">
        <w:rPr>
          <w:sz w:val="20"/>
          <w:szCs w:val="20"/>
          <w:lang w:val="id-ID"/>
        </w:rPr>
        <w:t>pada perhitungan sebelumnya lalu mengikuti</w:t>
      </w:r>
      <w:r w:rsidRPr="00C7059D">
        <w:rPr>
          <w:sz w:val="20"/>
          <w:szCs w:val="20"/>
        </w:rPr>
        <w:t xml:space="preserve"> car</w:t>
      </w:r>
      <w:r w:rsidR="00CA21F3">
        <w:rPr>
          <w:sz w:val="20"/>
          <w:szCs w:val="20"/>
        </w:rPr>
        <w:t xml:space="preserve">a </w:t>
      </w:r>
    </w:p>
    <w:p w:rsidR="005A2DF1" w:rsidRPr="0092215D" w:rsidRDefault="005A2DF1" w:rsidP="005A2DF1">
      <w:pPr>
        <w:pStyle w:val="ListParagraph"/>
        <w:ind w:left="450" w:right="21" w:firstLine="0"/>
        <w:jc w:val="both"/>
        <w:rPr>
          <w:sz w:val="20"/>
          <w:szCs w:val="20"/>
          <w:lang w:val="id-ID"/>
        </w:rPr>
      </w:pPr>
    </w:p>
    <w:p w:rsidR="00C7059D" w:rsidRPr="002D6BD3" w:rsidRDefault="001F3417" w:rsidP="001F3417">
      <w:pPr>
        <w:pStyle w:val="ListParagraph"/>
        <w:tabs>
          <w:tab w:val="left" w:pos="1530"/>
        </w:tabs>
        <w:ind w:left="450" w:firstLine="0"/>
        <w:jc w:val="both"/>
        <w:rPr>
          <w:sz w:val="18"/>
          <w:szCs w:val="18"/>
        </w:rPr>
      </w:pPr>
      <w:r>
        <w:rPr>
          <w:sz w:val="20"/>
          <w:szCs w:val="20"/>
          <w:lang w:val="id-ID"/>
        </w:rPr>
        <w:t>UCL</w:t>
      </w:r>
      <w:r w:rsidR="00CA21F3" w:rsidRPr="002D6BD3">
        <w:rPr>
          <w:sz w:val="18"/>
          <w:szCs w:val="18"/>
          <w:lang w:val="id-ID"/>
        </w:rPr>
        <w:t>=</w:t>
      </w:r>
      <w:r w:rsidR="002D6BD3">
        <w:rPr>
          <w:sz w:val="18"/>
          <w:szCs w:val="18"/>
        </w:rPr>
        <w:t xml:space="preserve"> </w:t>
      </w:r>
      <w:r w:rsidR="00C7059D" w:rsidRPr="002D6BD3">
        <w:rPr>
          <w:sz w:val="18"/>
          <w:szCs w:val="18"/>
        </w:rPr>
        <w:t>0,024613221</w:t>
      </w:r>
      <w:r w:rsidR="00C7059D" w:rsidRPr="002D6BD3">
        <w:rPr>
          <w:sz w:val="18"/>
          <w:szCs w:val="18"/>
          <w:lang w:val="id-ID"/>
        </w:rPr>
        <w:t>+</w:t>
      </w:r>
      <w:r w:rsidR="002D6BD3">
        <w:rPr>
          <w:sz w:val="18"/>
          <w:szCs w:val="18"/>
        </w:rPr>
        <w:t>3</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0,0224613221(1-0,024613221)</m:t>
                </m:r>
              </m:num>
              <m:den>
                <m:r>
                  <w:rPr>
                    <w:rFonts w:ascii="Cambria Math" w:hAnsi="Cambria Math"/>
                  </w:rPr>
                  <m:t>8</m:t>
                </m:r>
              </m:den>
            </m:f>
          </m:e>
        </m:rad>
      </m:oMath>
      <w:r w:rsidR="00C7059D" w:rsidRPr="002D6BD3">
        <w:rPr>
          <w:sz w:val="18"/>
          <w:szCs w:val="18"/>
          <w:lang w:val="id-ID"/>
        </w:rPr>
        <w:t xml:space="preserve"> </w:t>
      </w:r>
      <w:r w:rsidR="00C7059D" w:rsidRPr="002D6BD3">
        <w:rPr>
          <w:sz w:val="18"/>
          <w:szCs w:val="18"/>
        </w:rPr>
        <w:t xml:space="preserve"> </w:t>
      </w:r>
    </w:p>
    <w:p w:rsidR="00C7059D" w:rsidRDefault="002D6BD3" w:rsidP="001F3417">
      <w:pPr>
        <w:pStyle w:val="ListParagraph"/>
        <w:ind w:left="810" w:firstLine="0"/>
        <w:jc w:val="both"/>
        <w:rPr>
          <w:sz w:val="20"/>
          <w:szCs w:val="20"/>
        </w:rPr>
      </w:pPr>
      <w:r>
        <w:rPr>
          <w:sz w:val="18"/>
          <w:szCs w:val="18"/>
        </w:rPr>
        <w:t xml:space="preserve"> </w:t>
      </w:r>
      <w:r w:rsidR="00C7059D" w:rsidRPr="002D6BD3">
        <w:rPr>
          <w:sz w:val="18"/>
          <w:szCs w:val="18"/>
        </w:rPr>
        <w:t>= 0,188955353</w:t>
      </w:r>
    </w:p>
    <w:p w:rsidR="008B1987" w:rsidRPr="00C7059D" w:rsidRDefault="008B1987" w:rsidP="001F3417">
      <w:pPr>
        <w:pStyle w:val="ListParagraph"/>
        <w:ind w:left="810" w:firstLine="0"/>
        <w:jc w:val="both"/>
        <w:rPr>
          <w:sz w:val="20"/>
          <w:szCs w:val="20"/>
        </w:rPr>
      </w:pPr>
    </w:p>
    <w:p w:rsidR="005A2DF1" w:rsidRPr="005A2DF1" w:rsidRDefault="001F3417" w:rsidP="005A2DF1">
      <w:pPr>
        <w:pStyle w:val="ListParagraph"/>
        <w:numPr>
          <w:ilvl w:val="0"/>
          <w:numId w:val="27"/>
        </w:numPr>
        <w:ind w:left="450" w:right="14" w:hanging="270"/>
        <w:jc w:val="both"/>
        <w:rPr>
          <w:sz w:val="20"/>
          <w:szCs w:val="20"/>
          <w:lang w:val="id-ID"/>
        </w:rPr>
      </w:pPr>
      <w:r>
        <w:rPr>
          <w:sz w:val="20"/>
          <w:szCs w:val="20"/>
        </w:rPr>
        <w:t>M</w:t>
      </w:r>
      <w:r w:rsidR="00C7059D" w:rsidRPr="00C7059D">
        <w:rPr>
          <w:sz w:val="20"/>
          <w:szCs w:val="20"/>
          <w:lang w:val="id-ID"/>
        </w:rPr>
        <w:t>enghitung batas kendali bawah LCL dengan memasukkan nilai p pada perhitungan sebelumnya lalu mengikuti langkah berikut</w:t>
      </w:r>
      <w:r w:rsidR="00CA21F3">
        <w:rPr>
          <w:sz w:val="20"/>
          <w:szCs w:val="20"/>
        </w:rPr>
        <w:t>:</w:t>
      </w:r>
    </w:p>
    <w:p w:rsidR="005A2DF1" w:rsidRPr="005A2DF1" w:rsidRDefault="005A2DF1" w:rsidP="005A2DF1">
      <w:pPr>
        <w:pStyle w:val="ListParagraph"/>
        <w:ind w:left="450" w:right="14" w:firstLine="0"/>
        <w:jc w:val="both"/>
        <w:rPr>
          <w:sz w:val="20"/>
          <w:szCs w:val="20"/>
          <w:lang w:val="id-ID"/>
        </w:rPr>
      </w:pPr>
    </w:p>
    <w:p w:rsidR="00CA21F3" w:rsidRPr="0092215D" w:rsidRDefault="005A2DF1" w:rsidP="00CA21F3">
      <w:pPr>
        <w:pStyle w:val="ListParagraph"/>
        <w:ind w:left="450" w:right="14" w:firstLine="0"/>
        <w:jc w:val="both"/>
        <w:rPr>
          <w:sz w:val="20"/>
          <w:szCs w:val="20"/>
          <w:lang w:val="id-ID"/>
        </w:rPr>
      </w:pPr>
      <w:r>
        <w:rPr>
          <w:sz w:val="20"/>
          <w:szCs w:val="20"/>
        </w:rPr>
        <w:t>L</w:t>
      </w:r>
      <w:r w:rsidR="002D6BD3">
        <w:rPr>
          <w:sz w:val="20"/>
          <w:szCs w:val="20"/>
          <w:lang w:val="id-ID"/>
        </w:rPr>
        <w:t>CL</w:t>
      </w:r>
      <w:r w:rsidR="002D6BD3" w:rsidRPr="002D6BD3">
        <w:rPr>
          <w:sz w:val="18"/>
          <w:szCs w:val="18"/>
          <w:lang w:val="id-ID"/>
        </w:rPr>
        <w:t>=</w:t>
      </w:r>
      <w:r w:rsidR="002D6BD3">
        <w:rPr>
          <w:sz w:val="18"/>
          <w:szCs w:val="18"/>
        </w:rPr>
        <w:t xml:space="preserve"> </w:t>
      </w:r>
      <w:r w:rsidR="002D6BD3" w:rsidRPr="002D6BD3">
        <w:rPr>
          <w:sz w:val="18"/>
          <w:szCs w:val="18"/>
        </w:rPr>
        <w:t>0,024613221</w:t>
      </w:r>
      <w:r w:rsidR="002D6BD3">
        <w:rPr>
          <w:sz w:val="18"/>
          <w:szCs w:val="18"/>
        </w:rPr>
        <w:t>-3</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0,0224613221(1-0,024613221)</m:t>
                </m:r>
              </m:num>
              <m:den>
                <m:r>
                  <w:rPr>
                    <w:rFonts w:ascii="Cambria Math" w:hAnsi="Cambria Math"/>
                  </w:rPr>
                  <m:t>8</m:t>
                </m:r>
              </m:den>
            </m:f>
          </m:e>
        </m:rad>
      </m:oMath>
      <w:r w:rsidR="002D6BD3" w:rsidRPr="002D6BD3">
        <w:rPr>
          <w:sz w:val="18"/>
          <w:szCs w:val="18"/>
          <w:lang w:val="id-ID"/>
        </w:rPr>
        <w:t xml:space="preserve"> </w:t>
      </w:r>
      <w:r w:rsidR="002D6BD3" w:rsidRPr="002D6BD3">
        <w:rPr>
          <w:sz w:val="18"/>
          <w:szCs w:val="18"/>
        </w:rPr>
        <w:t xml:space="preserve"> </w:t>
      </w:r>
    </w:p>
    <w:p w:rsidR="00C7059D" w:rsidRDefault="00C7059D" w:rsidP="00780BC1">
      <w:pPr>
        <w:pStyle w:val="ListParagraph"/>
        <w:ind w:left="900" w:firstLine="0"/>
        <w:jc w:val="both"/>
        <w:rPr>
          <w:sz w:val="18"/>
          <w:szCs w:val="18"/>
        </w:rPr>
      </w:pPr>
      <w:r w:rsidRPr="002D6BD3">
        <w:rPr>
          <w:sz w:val="18"/>
          <w:szCs w:val="18"/>
        </w:rPr>
        <w:t>= -0,139728911</w:t>
      </w:r>
    </w:p>
    <w:p w:rsidR="00CC7AF3" w:rsidRPr="002D6BD3" w:rsidRDefault="00CC7AF3" w:rsidP="00780BC1">
      <w:pPr>
        <w:pStyle w:val="ListParagraph"/>
        <w:ind w:left="900" w:firstLine="0"/>
        <w:jc w:val="both"/>
        <w:rPr>
          <w:sz w:val="18"/>
          <w:szCs w:val="18"/>
        </w:rPr>
      </w:pPr>
    </w:p>
    <w:p w:rsidR="00780BC1" w:rsidRDefault="00C7059D" w:rsidP="0092215D">
      <w:pPr>
        <w:ind w:left="180"/>
        <w:rPr>
          <w:i/>
        </w:rPr>
      </w:pPr>
      <w:r w:rsidRPr="00C7059D">
        <w:t xml:space="preserve">Berikut </w:t>
      </w:r>
      <w:r w:rsidR="00C269B5">
        <w:t>gamba p</w:t>
      </w:r>
      <w:r w:rsidRPr="00C7059D">
        <w:t xml:space="preserve">eta </w:t>
      </w:r>
      <w:r w:rsidR="00C269B5">
        <w:rPr>
          <w:i/>
        </w:rPr>
        <w:t>control c</w:t>
      </w:r>
      <w:r w:rsidRPr="00C7059D">
        <w:rPr>
          <w:i/>
        </w:rPr>
        <w:t>hart</w:t>
      </w:r>
      <w:r w:rsidR="00C269B5">
        <w:t xml:space="preserve"> p</w:t>
      </w:r>
      <w:r w:rsidRPr="00C7059D">
        <w:t xml:space="preserve">ada </w:t>
      </w:r>
      <w:r w:rsidR="00C269B5">
        <w:rPr>
          <w:i/>
        </w:rPr>
        <w:t>water test &amp; u</w:t>
      </w:r>
      <w:r w:rsidRPr="00C7059D">
        <w:rPr>
          <w:i/>
        </w:rPr>
        <w:t>nder</w:t>
      </w:r>
      <w:r w:rsidRPr="00C7059D">
        <w:t xml:space="preserve"> </w:t>
      </w:r>
      <w:r w:rsidRPr="00C7059D">
        <w:rPr>
          <w:i/>
        </w:rPr>
        <w:t>Frame.</w:t>
      </w:r>
    </w:p>
    <w:p w:rsidR="0092215D" w:rsidRDefault="0092215D" w:rsidP="00780BC1">
      <w:pPr>
        <w:ind w:left="180"/>
        <w:jc w:val="center"/>
        <w:sectPr w:rsidR="0092215D" w:rsidSect="00EC0416">
          <w:type w:val="continuous"/>
          <w:pgSz w:w="12240" w:h="15840" w:code="1"/>
          <w:pgMar w:top="1701" w:right="1418" w:bottom="1134" w:left="1134" w:header="432" w:footer="432" w:gutter="0"/>
          <w:cols w:num="2" w:space="288"/>
        </w:sectPr>
      </w:pPr>
    </w:p>
    <w:p w:rsidR="00C56C57" w:rsidRDefault="007436A5" w:rsidP="00C56C57">
      <w:pPr>
        <w:jc w:val="center"/>
        <w:rPr>
          <w:noProof/>
        </w:rPr>
      </w:pPr>
      <w:r w:rsidRPr="00B240BF">
        <w:rPr>
          <w:noProof/>
          <w:lang w:val="id-ID" w:eastAsia="id-ID"/>
        </w:rPr>
        <w:drawing>
          <wp:inline distT="0" distB="0" distL="0" distR="0">
            <wp:extent cx="4688840" cy="3562350"/>
            <wp:effectExtent l="0" t="0" r="0" b="0"/>
            <wp:docPr id="1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840" cy="3562350"/>
                    </a:xfrm>
                    <a:prstGeom prst="rect">
                      <a:avLst/>
                    </a:prstGeom>
                    <a:noFill/>
                    <a:ln>
                      <a:noFill/>
                    </a:ln>
                  </pic:spPr>
                </pic:pic>
              </a:graphicData>
            </a:graphic>
          </wp:inline>
        </w:drawing>
      </w:r>
    </w:p>
    <w:p w:rsidR="00C56C57" w:rsidRPr="005A2DF1" w:rsidRDefault="00C269B5" w:rsidP="00C25296">
      <w:pPr>
        <w:ind w:left="1170" w:right="21"/>
        <w:jc w:val="both"/>
        <w:rPr>
          <w:i/>
        </w:rPr>
      </w:pPr>
      <w:r w:rsidRPr="005A2DF1">
        <w:rPr>
          <w:b/>
        </w:rPr>
        <w:t>Gambar 2</w:t>
      </w:r>
      <w:r w:rsidR="005A2DF1">
        <w:rPr>
          <w:b/>
        </w:rPr>
        <w:t>.</w:t>
      </w:r>
      <w:r w:rsidR="00C56C57" w:rsidRPr="00C56C57">
        <w:t xml:space="preserve"> Peta Kendali Peta Kendali</w:t>
      </w:r>
      <w:r w:rsidR="00C56C57" w:rsidRPr="00C56C57">
        <w:rPr>
          <w:i/>
        </w:rPr>
        <w:t xml:space="preserve"> </w:t>
      </w:r>
      <w:r w:rsidR="00C56C57" w:rsidRPr="00C56C57">
        <w:t xml:space="preserve">Pada </w:t>
      </w:r>
      <w:r w:rsidR="00C56C57" w:rsidRPr="00C56C57">
        <w:rPr>
          <w:i/>
        </w:rPr>
        <w:t>Water Test &amp; Underframe</w:t>
      </w:r>
      <w:r w:rsidR="005A2DF1">
        <w:rPr>
          <w:i/>
        </w:rPr>
        <w:t xml:space="preserve"> </w:t>
      </w:r>
      <w:r w:rsidR="00C56C57" w:rsidRPr="00C56C57">
        <w:t>(Sumber: Data Olahan, 2019)</w:t>
      </w:r>
    </w:p>
    <w:p w:rsidR="00C56C57" w:rsidRDefault="00C56C57" w:rsidP="00C70515">
      <w:pPr>
        <w:jc w:val="center"/>
      </w:pPr>
    </w:p>
    <w:p w:rsidR="00A07C69" w:rsidRDefault="00A07C69" w:rsidP="00C70515">
      <w:pPr>
        <w:jc w:val="center"/>
        <w:sectPr w:rsidR="00A07C69" w:rsidSect="00EC0416">
          <w:type w:val="continuous"/>
          <w:pgSz w:w="12240" w:h="15840" w:code="1"/>
          <w:pgMar w:top="1701" w:right="1418" w:bottom="1134" w:left="1134" w:header="432" w:footer="432" w:gutter="0"/>
          <w:cols w:space="288"/>
        </w:sectPr>
      </w:pPr>
    </w:p>
    <w:p w:rsidR="00E27B91" w:rsidRDefault="00E27B91" w:rsidP="00E27B91">
      <w:pPr>
        <w:ind w:left="180"/>
        <w:jc w:val="both"/>
      </w:pPr>
      <w:r w:rsidRPr="00E27B91">
        <w:t xml:space="preserve">Berdasarkan peta kendali, ketidak sesuaian yang dihasilkan ada satu yang diluar batas pengendalian yaitu pintu kurang rapat dengan nilai persentase 0,1944.  Dan sebaiknya unit </w:t>
      </w:r>
      <w:r w:rsidRPr="00E27B91">
        <w:rPr>
          <w:i/>
        </w:rPr>
        <w:t>QC Finishing In Proces</w:t>
      </w:r>
      <w:r w:rsidRPr="00E27B91">
        <w:t xml:space="preserve"> untuk lebih teliti lagi dalam melakukan pemeriksaan. Perhitungan nilai DPMO dilakukan untuk mengetahui nilai sigma dari produk LRT Jabodebek berdasarkan uji mekanik. Perhitungan ini dilakukan dengan cara: </w:t>
      </w:r>
    </w:p>
    <w:p w:rsidR="00A07C69" w:rsidRPr="00E27B91" w:rsidRDefault="00A07C69" w:rsidP="00E27B91">
      <w:pPr>
        <w:ind w:left="180"/>
        <w:jc w:val="both"/>
      </w:pPr>
    </w:p>
    <w:p w:rsidR="00E27B91" w:rsidRPr="00FC249E" w:rsidRDefault="00E27B91" w:rsidP="00E27B91">
      <w:pPr>
        <w:tabs>
          <w:tab w:val="left" w:pos="990"/>
        </w:tabs>
        <w:ind w:left="360"/>
        <w:rPr>
          <w:sz w:val="18"/>
          <w:szCs w:val="18"/>
        </w:rPr>
      </w:pPr>
      <w:r w:rsidRPr="00E27B91">
        <w:t>DPMO</w:t>
      </w:r>
      <w:r w:rsidRPr="00E27B91">
        <w:tab/>
      </w:r>
      <w:r>
        <w:tab/>
      </w:r>
      <w:r w:rsidRPr="00E27B91">
        <w:t xml:space="preserve">= </w:t>
      </w:r>
      <m:oMath>
        <m:f>
          <m:fPr>
            <m:ctrlPr>
              <w:rPr>
                <w:rFonts w:ascii="Cambria Math" w:hAnsi="Cambria Math"/>
                <w:i/>
                <w:sz w:val="28"/>
                <w:szCs w:val="28"/>
              </w:rPr>
            </m:ctrlPr>
          </m:fPr>
          <m:num>
            <m:r>
              <w:rPr>
                <w:rFonts w:ascii="Cambria Math" w:hAnsi="Cambria Math"/>
                <w:sz w:val="28"/>
                <w:szCs w:val="28"/>
              </w:rPr>
              <m:t>70</m:t>
            </m:r>
          </m:num>
          <m:den>
            <m:r>
              <w:rPr>
                <w:rFonts w:ascii="Cambria Math" w:hAnsi="Cambria Math"/>
                <w:sz w:val="28"/>
                <w:szCs w:val="28"/>
              </w:rPr>
              <m:t>(2884 x 8)</m:t>
            </m:r>
          </m:den>
        </m:f>
      </m:oMath>
      <w:r w:rsidRPr="00FC249E">
        <w:rPr>
          <w:sz w:val="18"/>
          <w:szCs w:val="18"/>
        </w:rPr>
        <w:t xml:space="preserve"> x 1000000</w:t>
      </w:r>
    </w:p>
    <w:p w:rsidR="00E27B91" w:rsidRPr="00E27B91" w:rsidRDefault="00E27B91" w:rsidP="00E27B91">
      <w:pPr>
        <w:tabs>
          <w:tab w:val="left" w:pos="1080"/>
        </w:tabs>
        <w:ind w:left="1260"/>
      </w:pPr>
    </w:p>
    <w:p w:rsidR="00E27B91" w:rsidRPr="00E27B91" w:rsidRDefault="00E27B91" w:rsidP="00E27B91">
      <w:pPr>
        <w:tabs>
          <w:tab w:val="left" w:pos="990"/>
        </w:tabs>
        <w:spacing w:line="360" w:lineRule="auto"/>
        <w:ind w:left="360"/>
        <w:jc w:val="both"/>
      </w:pPr>
      <w:r>
        <w:tab/>
      </w:r>
      <w:r w:rsidRPr="00E27B91">
        <w:t xml:space="preserve">= </w:t>
      </w:r>
      <w:r w:rsidRPr="00FC249E">
        <w:rPr>
          <w:sz w:val="18"/>
          <w:szCs w:val="18"/>
        </w:rPr>
        <w:t>3076,65</w:t>
      </w:r>
      <w:r w:rsidRPr="00E27B91">
        <w:t xml:space="preserve">  </w:t>
      </w:r>
      <w:r w:rsidRPr="00E27B91">
        <w:rPr>
          <w:i/>
        </w:rPr>
        <w:t xml:space="preserve">defect per million opportunities </w:t>
      </w:r>
    </w:p>
    <w:p w:rsidR="00E27B91" w:rsidRPr="00E27B91" w:rsidRDefault="00E27B91" w:rsidP="00E27B91">
      <w:pPr>
        <w:spacing w:after="200"/>
        <w:ind w:left="180"/>
        <w:jc w:val="both"/>
      </w:pPr>
      <w:r w:rsidRPr="00E27B91">
        <w:t>Nilai DPMO 3076,65 berada diantara 4 sigma (DPM 6210) dan 5 sigma (DPMO 233) untuk mengetahui nilai dilakukan interpolasi sebagai berikut:</w:t>
      </w:r>
    </w:p>
    <w:p w:rsidR="00E27B91" w:rsidRPr="00FC249E" w:rsidRDefault="007436A5" w:rsidP="00E27B91">
      <w:pPr>
        <w:ind w:left="360"/>
        <w:jc w:val="both"/>
        <w:rPr>
          <w:sz w:val="18"/>
          <w:szCs w:val="18"/>
        </w:rPr>
      </w:pPr>
      <m:oMath>
        <m:f>
          <m:fPr>
            <m:ctrlPr>
              <w:rPr>
                <w:rFonts w:ascii="Cambria Math" w:hAnsi="Cambria Math"/>
                <w:i/>
                <w:sz w:val="28"/>
                <w:szCs w:val="28"/>
              </w:rPr>
            </m:ctrlPr>
          </m:fPr>
          <m:num>
            <m:r>
              <w:rPr>
                <w:rFonts w:ascii="Cambria Math" w:hAnsi="Cambria Math"/>
                <w:sz w:val="28"/>
                <w:szCs w:val="28"/>
              </w:rPr>
              <m:t>233-3076,65</m:t>
            </m:r>
          </m:num>
          <m:den>
            <m:r>
              <w:rPr>
                <w:rFonts w:ascii="Cambria Math" w:hAnsi="Cambria Math"/>
                <w:sz w:val="28"/>
                <w:szCs w:val="28"/>
              </w:rPr>
              <m:t>233-6210</m:t>
            </m:r>
          </m:den>
        </m:f>
      </m:oMath>
      <w:r w:rsidR="00E27B91" w:rsidRPr="00FC249E">
        <w:rPr>
          <w:sz w:val="18"/>
          <w:szCs w:val="18"/>
        </w:rPr>
        <w:t xml:space="preserve">  = </w:t>
      </w:r>
      <m:oMath>
        <m:f>
          <m:fPr>
            <m:ctrlPr>
              <w:rPr>
                <w:rFonts w:ascii="Cambria Math" w:hAnsi="Cambria Math"/>
                <w:i/>
                <w:sz w:val="28"/>
                <w:szCs w:val="28"/>
              </w:rPr>
            </m:ctrlPr>
          </m:fPr>
          <m:num>
            <m:r>
              <w:rPr>
                <w:rFonts w:ascii="Cambria Math" w:hAnsi="Cambria Math"/>
                <w:sz w:val="28"/>
                <w:szCs w:val="28"/>
              </w:rPr>
              <m:t>5-x</m:t>
            </m:r>
          </m:num>
          <m:den>
            <m:r>
              <w:rPr>
                <w:rFonts w:ascii="Cambria Math" w:hAnsi="Cambria Math"/>
                <w:sz w:val="28"/>
                <w:szCs w:val="28"/>
              </w:rPr>
              <m:t>5-4</m:t>
            </m:r>
          </m:den>
        </m:f>
      </m:oMath>
    </w:p>
    <w:p w:rsidR="00E27B91" w:rsidRPr="00E27B91" w:rsidRDefault="00E27B91" w:rsidP="00E27B91">
      <w:pPr>
        <w:spacing w:after="200"/>
        <w:ind w:left="1440"/>
        <w:jc w:val="both"/>
      </w:pPr>
      <w:r w:rsidRPr="00FC249E">
        <w:rPr>
          <w:sz w:val="18"/>
          <w:szCs w:val="18"/>
        </w:rPr>
        <w:t xml:space="preserve">x  = 4,524 </w:t>
      </w:r>
      <w:r w:rsidRPr="00E27B91">
        <w:t>Sigma</w:t>
      </w:r>
    </w:p>
    <w:p w:rsidR="00C97CC2" w:rsidRDefault="00E27B91" w:rsidP="005A2DF1">
      <w:pPr>
        <w:spacing w:after="200"/>
        <w:ind w:left="180"/>
        <w:jc w:val="both"/>
      </w:pPr>
      <w:r w:rsidRPr="00E27B91">
        <w:t>Level sigma 4,524 berada di rata-rata industri USA dan dengan katagori  baik tetapi harus tetap melakukan perbaikan agar mencapai nilai sigma yang lebih tinggi.</w:t>
      </w:r>
    </w:p>
    <w:p w:rsidR="000E7660" w:rsidRPr="000E7660" w:rsidRDefault="000E7660" w:rsidP="000E7660">
      <w:pPr>
        <w:tabs>
          <w:tab w:val="left" w:pos="2070"/>
        </w:tabs>
        <w:ind w:left="180"/>
        <w:rPr>
          <w:b/>
        </w:rPr>
      </w:pPr>
      <w:r w:rsidRPr="000E7660">
        <w:rPr>
          <w:b/>
        </w:rPr>
        <w:t xml:space="preserve">Diagram Pareto </w:t>
      </w:r>
    </w:p>
    <w:p w:rsidR="000E7660" w:rsidRDefault="00040D0E" w:rsidP="00A07C69">
      <w:pPr>
        <w:tabs>
          <w:tab w:val="left" w:pos="2070"/>
        </w:tabs>
        <w:ind w:left="180"/>
        <w:jc w:val="both"/>
        <w:rPr>
          <w:i/>
        </w:rPr>
      </w:pPr>
      <w:r>
        <w:t xml:space="preserve">Berikut </w:t>
      </w:r>
      <w:r w:rsidR="00A07C69">
        <w:rPr>
          <w:noProof/>
        </w:rPr>
        <w:t xml:space="preserve">merupakan gambar 3 diagram pareto </w:t>
      </w:r>
      <w:r w:rsidR="00A07C69" w:rsidRPr="00A07C69">
        <w:rPr>
          <w:i/>
        </w:rPr>
        <w:t>pada water test &amp; underframe</w:t>
      </w:r>
      <w:r w:rsidR="00A07C69">
        <w:rPr>
          <w:i/>
        </w:rPr>
        <w:t>.</w:t>
      </w:r>
    </w:p>
    <w:p w:rsidR="00040D0E" w:rsidRDefault="00040D0E" w:rsidP="00C97CC2">
      <w:pPr>
        <w:tabs>
          <w:tab w:val="left" w:pos="2070"/>
        </w:tabs>
        <w:jc w:val="both"/>
        <w:rPr>
          <w:noProof/>
        </w:rPr>
      </w:pPr>
    </w:p>
    <w:p w:rsidR="00C269B5" w:rsidRDefault="007436A5" w:rsidP="005A2DF1">
      <w:pPr>
        <w:jc w:val="both"/>
      </w:pPr>
      <w:r w:rsidRPr="00B240BF">
        <w:rPr>
          <w:noProof/>
          <w:lang w:val="id-ID" w:eastAsia="id-ID"/>
        </w:rPr>
        <w:drawing>
          <wp:inline distT="0" distB="0" distL="0" distR="0">
            <wp:extent cx="2955290" cy="2794635"/>
            <wp:effectExtent l="0" t="0" r="0" b="0"/>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5290" cy="2794635"/>
                    </a:xfrm>
                    <a:prstGeom prst="rect">
                      <a:avLst/>
                    </a:prstGeom>
                    <a:noFill/>
                    <a:ln>
                      <a:noFill/>
                    </a:ln>
                  </pic:spPr>
                </pic:pic>
              </a:graphicData>
            </a:graphic>
          </wp:inline>
        </w:drawing>
      </w:r>
      <w:r w:rsidR="00C269B5" w:rsidRPr="005A2DF1">
        <w:rPr>
          <w:b/>
        </w:rPr>
        <w:t>Gambar 3</w:t>
      </w:r>
      <w:r w:rsidR="00C269B5" w:rsidRPr="00C269B5">
        <w:t xml:space="preserve"> Diagram Pareto Pada </w:t>
      </w:r>
      <w:r w:rsidR="00C269B5" w:rsidRPr="00C269B5">
        <w:rPr>
          <w:i/>
        </w:rPr>
        <w:t>Water Test &amp; Underframe</w:t>
      </w:r>
      <w:r w:rsidR="005A2DF1">
        <w:rPr>
          <w:noProof/>
        </w:rPr>
        <w:t xml:space="preserve"> </w:t>
      </w:r>
      <w:r w:rsidR="00C269B5" w:rsidRPr="00C269B5">
        <w:t>(Sumber: Data Olahan, 2019)</w:t>
      </w:r>
    </w:p>
    <w:p w:rsidR="005A2DF1" w:rsidRDefault="005A2DF1" w:rsidP="005A2DF1">
      <w:pPr>
        <w:jc w:val="both"/>
        <w:rPr>
          <w:noProof/>
        </w:rPr>
      </w:pPr>
    </w:p>
    <w:p w:rsidR="00C269B5" w:rsidRDefault="00A07C69" w:rsidP="008B1987">
      <w:pPr>
        <w:tabs>
          <w:tab w:val="left" w:pos="2070"/>
        </w:tabs>
        <w:ind w:left="180"/>
        <w:jc w:val="both"/>
      </w:pPr>
      <w:r w:rsidRPr="00A07C69">
        <w:t xml:space="preserve">Dari diagram pareto, diketahui bahwa urutan penyebab cacat produk pada </w:t>
      </w:r>
      <w:r w:rsidRPr="00A07C69">
        <w:rPr>
          <w:i/>
        </w:rPr>
        <w:t>water test &amp; underframe</w:t>
      </w:r>
      <w:r>
        <w:rPr>
          <w:i/>
        </w:rPr>
        <w:t>.</w:t>
      </w:r>
      <w:r>
        <w:t>yaitu baut kendor</w:t>
      </w:r>
      <w:r w:rsidRPr="00A07C69">
        <w:t xml:space="preserve"> sebesar </w:t>
      </w:r>
      <w:r w:rsidRPr="00A07C69">
        <w:rPr>
          <w:color w:val="000000"/>
        </w:rPr>
        <w:t>42.85714286</w:t>
      </w:r>
      <w:r>
        <w:rPr>
          <w:color w:val="000000"/>
        </w:rPr>
        <w:t xml:space="preserve"> </w:t>
      </w:r>
      <w:r w:rsidRPr="00A07C69">
        <w:t>%.</w:t>
      </w:r>
    </w:p>
    <w:p w:rsidR="005A2DF1" w:rsidRDefault="005A2DF1" w:rsidP="008B1987">
      <w:pPr>
        <w:tabs>
          <w:tab w:val="left" w:pos="2070"/>
        </w:tabs>
        <w:ind w:left="180"/>
        <w:jc w:val="both"/>
      </w:pPr>
    </w:p>
    <w:p w:rsidR="005A2DF1" w:rsidRDefault="005A2DF1" w:rsidP="008B1987">
      <w:pPr>
        <w:tabs>
          <w:tab w:val="left" w:pos="2070"/>
        </w:tabs>
        <w:ind w:left="180"/>
        <w:jc w:val="both"/>
      </w:pPr>
    </w:p>
    <w:p w:rsidR="005A2DF1" w:rsidRDefault="005A2DF1" w:rsidP="008B1987">
      <w:pPr>
        <w:tabs>
          <w:tab w:val="left" w:pos="2070"/>
        </w:tabs>
        <w:ind w:left="180"/>
        <w:jc w:val="both"/>
      </w:pPr>
    </w:p>
    <w:p w:rsidR="00113ACA" w:rsidRPr="008B1987" w:rsidRDefault="00113ACA" w:rsidP="005A2DF1">
      <w:pPr>
        <w:pStyle w:val="ListParagraph"/>
        <w:numPr>
          <w:ilvl w:val="0"/>
          <w:numId w:val="41"/>
        </w:numPr>
        <w:ind w:left="360"/>
        <w:jc w:val="both"/>
        <w:rPr>
          <w:b/>
          <w:sz w:val="20"/>
          <w:szCs w:val="20"/>
        </w:rPr>
      </w:pPr>
      <w:r w:rsidRPr="008B1987">
        <w:rPr>
          <w:b/>
          <w:sz w:val="20"/>
          <w:szCs w:val="20"/>
        </w:rPr>
        <w:t>Data Sekunder (Material &amp; Komponen)</w:t>
      </w:r>
    </w:p>
    <w:p w:rsidR="005A2DF1" w:rsidRDefault="005A2DF1" w:rsidP="00113ACA">
      <w:pPr>
        <w:ind w:left="360"/>
        <w:jc w:val="center"/>
        <w:rPr>
          <w:lang w:bidi="en-US"/>
        </w:rPr>
      </w:pPr>
    </w:p>
    <w:p w:rsidR="00113ACA" w:rsidRPr="00113ACA" w:rsidRDefault="00113ACA" w:rsidP="005A2DF1">
      <w:pPr>
        <w:ind w:left="180"/>
        <w:jc w:val="both"/>
      </w:pPr>
      <w:r w:rsidRPr="005A2DF1">
        <w:rPr>
          <w:b/>
        </w:rPr>
        <w:t>Tabel 2</w:t>
      </w:r>
      <w:r w:rsidR="005A2DF1">
        <w:t xml:space="preserve">. </w:t>
      </w:r>
      <w:r w:rsidRPr="00113ACA">
        <w:t>Data Temuan NCR</w:t>
      </w:r>
      <w:r w:rsidR="005A2DF1" w:rsidRPr="005A2DF1">
        <w:t xml:space="preserve"> </w:t>
      </w:r>
      <w:r w:rsidR="005A2DF1">
        <w:t>(</w:t>
      </w:r>
      <w:r w:rsidR="005A2DF1" w:rsidRPr="00C269B5">
        <w:t>Sumber: Data Olahan, 2019</w:t>
      </w:r>
      <w:r w:rsidR="005A2DF1">
        <w:t>)</w:t>
      </w:r>
    </w:p>
    <w:tbl>
      <w:tblPr>
        <w:tblW w:w="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962"/>
        <w:gridCol w:w="954"/>
      </w:tblGrid>
      <w:tr w:rsidR="00113ACA" w:rsidRPr="00FC249E" w:rsidTr="00FC249E">
        <w:trPr>
          <w:trHeight w:val="216"/>
          <w:tblHeader/>
          <w:jc w:val="center"/>
        </w:trPr>
        <w:tc>
          <w:tcPr>
            <w:tcW w:w="2495" w:type="dxa"/>
            <w:shd w:val="clear" w:color="000000" w:fill="FF0000"/>
            <w:noWrap/>
            <w:vAlign w:val="bottom"/>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Material</w:t>
            </w:r>
          </w:p>
        </w:tc>
        <w:tc>
          <w:tcPr>
            <w:tcW w:w="962" w:type="dxa"/>
            <w:shd w:val="clear" w:color="000000" w:fill="FF0000"/>
            <w:noWrap/>
            <w:vAlign w:val="bottom"/>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Temuan NCR</w:t>
            </w:r>
          </w:p>
        </w:tc>
        <w:tc>
          <w:tcPr>
            <w:tcW w:w="954" w:type="dxa"/>
            <w:shd w:val="clear" w:color="000000" w:fill="FF0000"/>
            <w:noWrap/>
            <w:vAlign w:val="bottom"/>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QTY TOTAl</w:t>
            </w:r>
          </w:p>
        </w:tc>
      </w:tr>
      <w:tr w:rsidR="00113ACA" w:rsidRPr="00FC249E" w:rsidTr="00FC249E">
        <w:trPr>
          <w:trHeight w:val="283"/>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 xml:space="preserve"> Maskara Top</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2</w:t>
            </w:r>
          </w:p>
        </w:tc>
        <w:tc>
          <w:tcPr>
            <w:tcW w:w="954" w:type="dxa"/>
            <w:shd w:val="clear" w:color="auto" w:fill="auto"/>
            <w:noWrap/>
            <w:vAlign w:val="center"/>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92D050"/>
            <w:vAlign w:val="center"/>
            <w:hideMark/>
          </w:tcPr>
          <w:p w:rsidR="00113ACA" w:rsidRPr="00FC249E" w:rsidRDefault="00113ACA" w:rsidP="00C81CC9">
            <w:pPr>
              <w:autoSpaceDE/>
              <w:autoSpaceDN/>
              <w:rPr>
                <w:sz w:val="18"/>
                <w:szCs w:val="18"/>
              </w:rPr>
            </w:pPr>
            <w:r w:rsidRPr="00FC249E">
              <w:rPr>
                <w:sz w:val="18"/>
                <w:szCs w:val="18"/>
              </w:rPr>
              <w:t>Cabin Side Window R</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92D050"/>
            <w:vAlign w:val="center"/>
            <w:hideMark/>
          </w:tcPr>
          <w:p w:rsidR="00113ACA" w:rsidRPr="00FC249E" w:rsidRDefault="00113ACA" w:rsidP="00C81CC9">
            <w:pPr>
              <w:autoSpaceDE/>
              <w:autoSpaceDN/>
              <w:rPr>
                <w:sz w:val="18"/>
                <w:szCs w:val="18"/>
              </w:rPr>
            </w:pPr>
            <w:r w:rsidRPr="00FC249E">
              <w:rPr>
                <w:sz w:val="18"/>
                <w:szCs w:val="18"/>
              </w:rPr>
              <w:t>Attendant Seat (55.5-U03102)</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Openable Window</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5</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Passenger Seat (M&amp;)</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124</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Palu Darurat</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186</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Door Engine</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92D050"/>
            <w:vAlign w:val="center"/>
            <w:hideMark/>
          </w:tcPr>
          <w:p w:rsidR="00113ACA" w:rsidRPr="00FC249E" w:rsidRDefault="00113ACA" w:rsidP="00C81CC9">
            <w:pPr>
              <w:autoSpaceDE/>
              <w:autoSpaceDN/>
              <w:rPr>
                <w:sz w:val="18"/>
                <w:szCs w:val="18"/>
              </w:rPr>
            </w:pPr>
            <w:r w:rsidRPr="00FC249E">
              <w:rPr>
                <w:sz w:val="18"/>
                <w:szCs w:val="18"/>
              </w:rPr>
              <w:t>Sensitive door edge sensor</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9</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1116</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Corner Of Air Seal Bracket</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4464</w:t>
            </w:r>
          </w:p>
        </w:tc>
      </w:tr>
      <w:tr w:rsidR="00113ACA" w:rsidRPr="00FC249E" w:rsidTr="00FC249E">
        <w:trPr>
          <w:trHeight w:val="270"/>
          <w:jc w:val="center"/>
        </w:trPr>
        <w:tc>
          <w:tcPr>
            <w:tcW w:w="2495" w:type="dxa"/>
            <w:shd w:val="clear" w:color="000000" w:fill="92D050"/>
            <w:noWrap/>
            <w:vAlign w:val="bottom"/>
            <w:hideMark/>
          </w:tcPr>
          <w:p w:rsidR="00113ACA" w:rsidRPr="00FC249E" w:rsidRDefault="00113ACA" w:rsidP="00C81CC9">
            <w:pPr>
              <w:autoSpaceDE/>
              <w:autoSpaceDN/>
              <w:rPr>
                <w:sz w:val="18"/>
                <w:szCs w:val="18"/>
              </w:rPr>
            </w:pPr>
            <w:r w:rsidRPr="00FC249E">
              <w:rPr>
                <w:sz w:val="18"/>
                <w:szCs w:val="18"/>
              </w:rPr>
              <w:t>Intaled Air Seal</w:t>
            </w:r>
          </w:p>
        </w:tc>
        <w:tc>
          <w:tcPr>
            <w:tcW w:w="962" w:type="dxa"/>
            <w:shd w:val="clear" w:color="000000" w:fill="92D050"/>
            <w:noWrap/>
            <w:vAlign w:val="bottom"/>
            <w:hideMark/>
          </w:tcPr>
          <w:p w:rsidR="00113ACA" w:rsidRPr="00FC249E" w:rsidRDefault="00113ACA" w:rsidP="00C81CC9">
            <w:pPr>
              <w:autoSpaceDE/>
              <w:autoSpaceDN/>
              <w:jc w:val="center"/>
              <w:rPr>
                <w:sz w:val="18"/>
                <w:szCs w:val="18"/>
              </w:rPr>
            </w:pPr>
            <w:r w:rsidRPr="00FC249E">
              <w:rPr>
                <w:sz w:val="18"/>
                <w:szCs w:val="18"/>
              </w:rPr>
              <w:t>3</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1116</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Driven Wheelset Track Gauge 1435 mm</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16</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496</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 xml:space="preserve">Lateral Oil Damper </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Bushing</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372</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Derailment detection Device</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372</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Derailment detection System</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124</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Side Bearer</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Levelling Link</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Automatic Tight Locked</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124</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 xml:space="preserve"> Bolt_Hex_Iso 4014 (B42EA20145)</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2976</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Bolt_Hex_Iso 4014 (B42PI24320)</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2976</w:t>
            </w:r>
          </w:p>
        </w:tc>
      </w:tr>
      <w:tr w:rsidR="00113ACA" w:rsidRPr="00FC249E" w:rsidTr="00FC249E">
        <w:trPr>
          <w:trHeight w:val="270"/>
          <w:jc w:val="center"/>
        </w:trPr>
        <w:tc>
          <w:tcPr>
            <w:tcW w:w="2495" w:type="dxa"/>
            <w:shd w:val="clear" w:color="000000" w:fill="FFC000"/>
            <w:vAlign w:val="center"/>
            <w:hideMark/>
          </w:tcPr>
          <w:p w:rsidR="00113ACA" w:rsidRPr="00FC249E" w:rsidRDefault="00113ACA" w:rsidP="00C81CC9">
            <w:pPr>
              <w:autoSpaceDE/>
              <w:autoSpaceDN/>
              <w:rPr>
                <w:color w:val="000000"/>
                <w:sz w:val="18"/>
                <w:szCs w:val="18"/>
              </w:rPr>
            </w:pPr>
            <w:r w:rsidRPr="00FC249E">
              <w:rPr>
                <w:color w:val="000000"/>
                <w:sz w:val="18"/>
                <w:szCs w:val="18"/>
              </w:rPr>
              <w:t>NUT_HEX_WITH CLAMPING PART_ISO 7042</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496</w:t>
            </w:r>
          </w:p>
        </w:tc>
      </w:tr>
      <w:tr w:rsidR="00113ACA" w:rsidRPr="00FC249E" w:rsidTr="00FC249E">
        <w:trPr>
          <w:trHeight w:val="270"/>
          <w:jc w:val="center"/>
        </w:trPr>
        <w:tc>
          <w:tcPr>
            <w:tcW w:w="2495" w:type="dxa"/>
            <w:shd w:val="clear" w:color="000000" w:fill="FFC000"/>
            <w:noWrap/>
            <w:vAlign w:val="bottom"/>
            <w:hideMark/>
          </w:tcPr>
          <w:p w:rsidR="00113ACA" w:rsidRPr="00FC249E" w:rsidRDefault="00113ACA" w:rsidP="00C81CC9">
            <w:pPr>
              <w:autoSpaceDE/>
              <w:autoSpaceDN/>
              <w:rPr>
                <w:color w:val="000000"/>
                <w:sz w:val="18"/>
                <w:szCs w:val="18"/>
              </w:rPr>
            </w:pPr>
            <w:r w:rsidRPr="00FC249E">
              <w:rPr>
                <w:color w:val="000000"/>
                <w:sz w:val="18"/>
                <w:szCs w:val="18"/>
              </w:rPr>
              <w:t>Bolt_Hex_Iso 4014 (B42EJ2080)</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2376</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2976</w:t>
            </w:r>
          </w:p>
        </w:tc>
      </w:tr>
      <w:tr w:rsidR="00113ACA" w:rsidRPr="00FC249E" w:rsidTr="00FC249E">
        <w:trPr>
          <w:trHeight w:val="270"/>
          <w:jc w:val="center"/>
        </w:trPr>
        <w:tc>
          <w:tcPr>
            <w:tcW w:w="2495" w:type="dxa"/>
            <w:shd w:val="clear" w:color="000000" w:fill="FFC000"/>
            <w:vAlign w:val="center"/>
            <w:hideMark/>
          </w:tcPr>
          <w:p w:rsidR="00113ACA" w:rsidRPr="00FC249E" w:rsidRDefault="00113ACA" w:rsidP="00C81CC9">
            <w:pPr>
              <w:autoSpaceDE/>
              <w:autoSpaceDN/>
              <w:rPr>
                <w:sz w:val="18"/>
                <w:szCs w:val="18"/>
              </w:rPr>
            </w:pPr>
            <w:r w:rsidRPr="00FC249E">
              <w:rPr>
                <w:sz w:val="18"/>
                <w:szCs w:val="18"/>
              </w:rPr>
              <w:t>Pressure Regulator</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FFC000"/>
            <w:vAlign w:val="center"/>
            <w:hideMark/>
          </w:tcPr>
          <w:p w:rsidR="00113ACA" w:rsidRPr="00FC249E" w:rsidRDefault="00113ACA" w:rsidP="00C81CC9">
            <w:pPr>
              <w:autoSpaceDE/>
              <w:autoSpaceDN/>
              <w:rPr>
                <w:color w:val="000000"/>
                <w:sz w:val="18"/>
                <w:szCs w:val="18"/>
              </w:rPr>
            </w:pPr>
            <w:r w:rsidRPr="00FC249E">
              <w:rPr>
                <w:color w:val="000000"/>
                <w:sz w:val="18"/>
                <w:szCs w:val="18"/>
              </w:rPr>
              <w:t>Selenoid Valve</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10</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186</w:t>
            </w:r>
          </w:p>
        </w:tc>
      </w:tr>
      <w:tr w:rsidR="00113ACA" w:rsidRPr="00FC249E" w:rsidTr="00FC249E">
        <w:trPr>
          <w:trHeight w:val="270"/>
          <w:jc w:val="center"/>
        </w:trPr>
        <w:tc>
          <w:tcPr>
            <w:tcW w:w="2495" w:type="dxa"/>
            <w:shd w:val="clear" w:color="000000" w:fill="FFC000"/>
            <w:vAlign w:val="center"/>
            <w:hideMark/>
          </w:tcPr>
          <w:p w:rsidR="00113ACA" w:rsidRPr="00FC249E" w:rsidRDefault="00113ACA" w:rsidP="00C81CC9">
            <w:pPr>
              <w:autoSpaceDE/>
              <w:autoSpaceDN/>
              <w:rPr>
                <w:color w:val="000000"/>
                <w:sz w:val="18"/>
                <w:szCs w:val="18"/>
              </w:rPr>
            </w:pPr>
            <w:r w:rsidRPr="00FC249E">
              <w:rPr>
                <w:color w:val="000000"/>
                <w:sz w:val="18"/>
                <w:szCs w:val="18"/>
              </w:rPr>
              <w:t>Pipeline Filter</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FFC000"/>
            <w:vAlign w:val="center"/>
            <w:hideMark/>
          </w:tcPr>
          <w:p w:rsidR="00113ACA" w:rsidRPr="00FC249E" w:rsidRDefault="00113ACA" w:rsidP="00C81CC9">
            <w:pPr>
              <w:autoSpaceDE/>
              <w:autoSpaceDN/>
              <w:rPr>
                <w:color w:val="000000"/>
                <w:sz w:val="18"/>
                <w:szCs w:val="18"/>
              </w:rPr>
            </w:pPr>
            <w:r w:rsidRPr="00FC249E">
              <w:rPr>
                <w:color w:val="000000"/>
                <w:sz w:val="18"/>
                <w:szCs w:val="18"/>
              </w:rPr>
              <w:t>O-RING</w:t>
            </w:r>
          </w:p>
        </w:tc>
        <w:tc>
          <w:tcPr>
            <w:tcW w:w="962" w:type="dxa"/>
            <w:shd w:val="clear" w:color="000000" w:fill="FFC000"/>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100</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100</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Traction Motor</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496</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CCDJB Fuse</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248</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Surge Arrestor</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124</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HSCB</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124</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TCMS MC Car Rack</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Ethernet Switch</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186</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DISTRIBUTION BOARD &amp; AV PANEL M</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Compressor Control Panel</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C4D79B"/>
            <w:noWrap/>
            <w:vAlign w:val="center"/>
            <w:hideMark/>
          </w:tcPr>
          <w:p w:rsidR="00113ACA" w:rsidRPr="00FC249E" w:rsidRDefault="00113ACA" w:rsidP="00C81CC9">
            <w:pPr>
              <w:autoSpaceDE/>
              <w:autoSpaceDN/>
              <w:rPr>
                <w:color w:val="000000"/>
                <w:sz w:val="18"/>
                <w:szCs w:val="18"/>
              </w:rPr>
            </w:pPr>
            <w:r w:rsidRPr="00FC249E">
              <w:rPr>
                <w:color w:val="000000"/>
                <w:sz w:val="18"/>
                <w:szCs w:val="18"/>
              </w:rPr>
              <w:t>Head Lamp</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248</w:t>
            </w:r>
          </w:p>
        </w:tc>
      </w:tr>
      <w:tr w:rsidR="00113ACA" w:rsidRPr="00FC249E" w:rsidTr="00FC249E">
        <w:trPr>
          <w:trHeight w:val="270"/>
          <w:jc w:val="center"/>
        </w:trPr>
        <w:tc>
          <w:tcPr>
            <w:tcW w:w="2495" w:type="dxa"/>
            <w:shd w:val="clear" w:color="000000" w:fill="C4D79B"/>
            <w:noWrap/>
            <w:vAlign w:val="center"/>
            <w:hideMark/>
          </w:tcPr>
          <w:p w:rsidR="00113ACA" w:rsidRPr="00FC249E" w:rsidRDefault="00113ACA" w:rsidP="00C81CC9">
            <w:pPr>
              <w:autoSpaceDE/>
              <w:autoSpaceDN/>
              <w:rPr>
                <w:sz w:val="18"/>
                <w:szCs w:val="18"/>
              </w:rPr>
            </w:pPr>
            <w:r w:rsidRPr="00FC249E">
              <w:rPr>
                <w:sz w:val="18"/>
                <w:szCs w:val="18"/>
              </w:rPr>
              <w:t>Front Signal Lamp Red</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248</w:t>
            </w:r>
          </w:p>
        </w:tc>
      </w:tr>
      <w:tr w:rsidR="00113ACA" w:rsidRPr="00FC249E" w:rsidTr="00FC249E">
        <w:trPr>
          <w:trHeight w:val="270"/>
          <w:jc w:val="center"/>
        </w:trPr>
        <w:tc>
          <w:tcPr>
            <w:tcW w:w="2495" w:type="dxa"/>
            <w:shd w:val="clear" w:color="000000" w:fill="C4D79B"/>
            <w:noWrap/>
            <w:vAlign w:val="center"/>
            <w:hideMark/>
          </w:tcPr>
          <w:p w:rsidR="00113ACA" w:rsidRPr="00FC249E" w:rsidRDefault="00113ACA" w:rsidP="00C81CC9">
            <w:pPr>
              <w:autoSpaceDE/>
              <w:autoSpaceDN/>
              <w:rPr>
                <w:color w:val="000000"/>
                <w:sz w:val="18"/>
                <w:szCs w:val="18"/>
              </w:rPr>
            </w:pPr>
            <w:r w:rsidRPr="00FC249E">
              <w:rPr>
                <w:color w:val="000000"/>
                <w:sz w:val="18"/>
                <w:szCs w:val="18"/>
              </w:rPr>
              <w:t>PIS PAS system</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31</w:t>
            </w:r>
          </w:p>
        </w:tc>
      </w:tr>
      <w:tr w:rsidR="00113ACA" w:rsidRPr="00FC249E" w:rsidTr="00FC249E">
        <w:trPr>
          <w:trHeight w:val="270"/>
          <w:jc w:val="center"/>
        </w:trPr>
        <w:tc>
          <w:tcPr>
            <w:tcW w:w="2495" w:type="dxa"/>
            <w:shd w:val="clear" w:color="000000" w:fill="C4D79B"/>
            <w:noWrap/>
            <w:vAlign w:val="center"/>
            <w:hideMark/>
          </w:tcPr>
          <w:p w:rsidR="00113ACA" w:rsidRPr="00FC249E" w:rsidRDefault="00113ACA" w:rsidP="00C81CC9">
            <w:pPr>
              <w:autoSpaceDE/>
              <w:autoSpaceDN/>
              <w:rPr>
                <w:sz w:val="18"/>
                <w:szCs w:val="18"/>
              </w:rPr>
            </w:pPr>
            <w:r w:rsidRPr="00FC249E">
              <w:rPr>
                <w:sz w:val="18"/>
                <w:szCs w:val="18"/>
              </w:rPr>
              <w:t>Male Insert Weidmuller</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775</w:t>
            </w:r>
          </w:p>
        </w:tc>
      </w:tr>
      <w:tr w:rsidR="00113ACA" w:rsidRPr="00FC249E" w:rsidTr="00FC249E">
        <w:trPr>
          <w:trHeight w:val="270"/>
          <w:jc w:val="center"/>
        </w:trPr>
        <w:tc>
          <w:tcPr>
            <w:tcW w:w="2495" w:type="dxa"/>
            <w:shd w:val="clear" w:color="000000" w:fill="C4D79B"/>
            <w:noWrap/>
            <w:vAlign w:val="center"/>
            <w:hideMark/>
          </w:tcPr>
          <w:p w:rsidR="00113ACA" w:rsidRPr="00FC249E" w:rsidRDefault="00113ACA" w:rsidP="00C81CC9">
            <w:pPr>
              <w:autoSpaceDE/>
              <w:autoSpaceDN/>
              <w:rPr>
                <w:sz w:val="18"/>
                <w:szCs w:val="18"/>
              </w:rPr>
            </w:pPr>
            <w:r w:rsidRPr="00FC249E">
              <w:rPr>
                <w:sz w:val="18"/>
                <w:szCs w:val="18"/>
              </w:rPr>
              <w:t>Female Insert Weidmuller</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775</w:t>
            </w:r>
          </w:p>
        </w:tc>
      </w:tr>
      <w:tr w:rsidR="00113ACA" w:rsidRPr="00FC249E" w:rsidTr="00FC249E">
        <w:trPr>
          <w:trHeight w:val="270"/>
          <w:jc w:val="center"/>
        </w:trPr>
        <w:tc>
          <w:tcPr>
            <w:tcW w:w="2495" w:type="dxa"/>
            <w:shd w:val="clear" w:color="000000" w:fill="C4D79B"/>
            <w:noWrap/>
            <w:vAlign w:val="bottom"/>
            <w:hideMark/>
          </w:tcPr>
          <w:p w:rsidR="00113ACA" w:rsidRPr="00FC249E" w:rsidRDefault="00113ACA" w:rsidP="00C81CC9">
            <w:pPr>
              <w:autoSpaceDE/>
              <w:autoSpaceDN/>
              <w:rPr>
                <w:color w:val="000000"/>
                <w:sz w:val="18"/>
                <w:szCs w:val="18"/>
              </w:rPr>
            </w:pPr>
            <w:r w:rsidRPr="00FC249E">
              <w:rPr>
                <w:color w:val="000000"/>
                <w:sz w:val="18"/>
                <w:szCs w:val="18"/>
              </w:rPr>
              <w:t>Hood</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248</w:t>
            </w:r>
          </w:p>
        </w:tc>
      </w:tr>
      <w:tr w:rsidR="00113ACA" w:rsidRPr="00FC249E" w:rsidTr="00FC249E">
        <w:trPr>
          <w:trHeight w:val="270"/>
          <w:jc w:val="center"/>
        </w:trPr>
        <w:tc>
          <w:tcPr>
            <w:tcW w:w="2495" w:type="dxa"/>
            <w:shd w:val="clear" w:color="000000" w:fill="C4D79B"/>
            <w:noWrap/>
            <w:vAlign w:val="bottom"/>
            <w:hideMark/>
          </w:tcPr>
          <w:p w:rsidR="00113ACA" w:rsidRPr="00FC249E" w:rsidRDefault="00113ACA" w:rsidP="00C81CC9">
            <w:pPr>
              <w:autoSpaceDE/>
              <w:autoSpaceDN/>
              <w:rPr>
                <w:color w:val="000000"/>
                <w:sz w:val="18"/>
                <w:szCs w:val="18"/>
              </w:rPr>
            </w:pPr>
            <w:r w:rsidRPr="00FC249E">
              <w:rPr>
                <w:color w:val="000000"/>
                <w:sz w:val="18"/>
                <w:szCs w:val="18"/>
              </w:rPr>
              <w:t>Fibox</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1364</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HMI OBCU</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3</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62</w:t>
            </w:r>
          </w:p>
        </w:tc>
      </w:tr>
      <w:tr w:rsidR="00113ACA" w:rsidRPr="00FC249E" w:rsidTr="00FC249E">
        <w:trPr>
          <w:trHeight w:val="270"/>
          <w:jc w:val="center"/>
        </w:trPr>
        <w:tc>
          <w:tcPr>
            <w:tcW w:w="2495" w:type="dxa"/>
            <w:shd w:val="clear" w:color="000000" w:fill="C4D79B"/>
            <w:noWrap/>
            <w:vAlign w:val="bottom"/>
            <w:hideMark/>
          </w:tcPr>
          <w:p w:rsidR="00113ACA" w:rsidRPr="00FC249E" w:rsidRDefault="00113ACA" w:rsidP="00C81CC9">
            <w:pPr>
              <w:autoSpaceDE/>
              <w:autoSpaceDN/>
              <w:rPr>
                <w:color w:val="000000"/>
                <w:sz w:val="18"/>
                <w:szCs w:val="18"/>
              </w:rPr>
            </w:pPr>
            <w:r w:rsidRPr="00FC249E">
              <w:rPr>
                <w:color w:val="000000"/>
                <w:sz w:val="18"/>
                <w:szCs w:val="18"/>
              </w:rPr>
              <w:t>Relay</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GLASS TUBE</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744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1116</w:t>
            </w:r>
          </w:p>
        </w:tc>
      </w:tr>
      <w:tr w:rsidR="00113ACA" w:rsidRPr="00FC249E" w:rsidTr="00FC249E">
        <w:trPr>
          <w:trHeight w:val="270"/>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TEMPERATUR SENSOR PT1000</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186</w:t>
            </w:r>
          </w:p>
        </w:tc>
      </w:tr>
      <w:tr w:rsidR="00113ACA" w:rsidRPr="00FC249E" w:rsidTr="00FC249E">
        <w:trPr>
          <w:trHeight w:val="207"/>
          <w:jc w:val="center"/>
        </w:trPr>
        <w:tc>
          <w:tcPr>
            <w:tcW w:w="2495" w:type="dxa"/>
            <w:shd w:val="clear" w:color="000000" w:fill="C4D79B"/>
            <w:vAlign w:val="center"/>
            <w:hideMark/>
          </w:tcPr>
          <w:p w:rsidR="00113ACA" w:rsidRPr="00FC249E" w:rsidRDefault="00113ACA" w:rsidP="00C81CC9">
            <w:pPr>
              <w:autoSpaceDE/>
              <w:autoSpaceDN/>
              <w:rPr>
                <w:color w:val="000000"/>
                <w:sz w:val="18"/>
                <w:szCs w:val="18"/>
              </w:rPr>
            </w:pPr>
            <w:r w:rsidRPr="00FC249E">
              <w:rPr>
                <w:color w:val="000000"/>
                <w:sz w:val="18"/>
                <w:szCs w:val="18"/>
              </w:rPr>
              <w:t>Head Lamp Connector H3</w:t>
            </w:r>
          </w:p>
        </w:tc>
        <w:tc>
          <w:tcPr>
            <w:tcW w:w="962" w:type="dxa"/>
            <w:shd w:val="clear" w:color="000000" w:fill="C4D79B"/>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64</w:t>
            </w:r>
          </w:p>
        </w:tc>
        <w:tc>
          <w:tcPr>
            <w:tcW w:w="954" w:type="dxa"/>
            <w:shd w:val="clear" w:color="auto" w:fill="auto"/>
            <w:noWrap/>
            <w:vAlign w:val="bottom"/>
            <w:hideMark/>
          </w:tcPr>
          <w:p w:rsidR="00113ACA" w:rsidRPr="00FC249E" w:rsidRDefault="00113ACA" w:rsidP="00C81CC9">
            <w:pPr>
              <w:autoSpaceDE/>
              <w:autoSpaceDN/>
              <w:jc w:val="center"/>
              <w:rPr>
                <w:color w:val="000000"/>
                <w:sz w:val="18"/>
                <w:szCs w:val="18"/>
              </w:rPr>
            </w:pPr>
            <w:r w:rsidRPr="00FC249E">
              <w:rPr>
                <w:color w:val="000000"/>
                <w:sz w:val="18"/>
                <w:szCs w:val="18"/>
              </w:rPr>
              <w:t>496</w:t>
            </w:r>
          </w:p>
        </w:tc>
      </w:tr>
      <w:tr w:rsidR="00113ACA" w:rsidRPr="00FC249E" w:rsidTr="00FC249E">
        <w:trPr>
          <w:trHeight w:val="162"/>
          <w:jc w:val="center"/>
        </w:trPr>
        <w:tc>
          <w:tcPr>
            <w:tcW w:w="2495" w:type="dxa"/>
            <w:shd w:val="clear" w:color="000000" w:fill="FF0000"/>
            <w:vAlign w:val="center"/>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TOTAL</w:t>
            </w:r>
          </w:p>
        </w:tc>
        <w:tc>
          <w:tcPr>
            <w:tcW w:w="962" w:type="dxa"/>
            <w:shd w:val="clear" w:color="000000" w:fill="FF0000"/>
            <w:noWrap/>
            <w:vAlign w:val="bottom"/>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3481</w:t>
            </w:r>
          </w:p>
        </w:tc>
        <w:tc>
          <w:tcPr>
            <w:tcW w:w="954" w:type="dxa"/>
            <w:shd w:val="clear" w:color="000000" w:fill="FF0000"/>
            <w:noWrap/>
            <w:vAlign w:val="bottom"/>
            <w:hideMark/>
          </w:tcPr>
          <w:p w:rsidR="00113ACA" w:rsidRPr="00FC249E" w:rsidRDefault="00113ACA" w:rsidP="00C81CC9">
            <w:pPr>
              <w:autoSpaceDE/>
              <w:autoSpaceDN/>
              <w:jc w:val="center"/>
              <w:rPr>
                <w:b/>
                <w:bCs/>
                <w:color w:val="000000"/>
                <w:sz w:val="18"/>
                <w:szCs w:val="18"/>
              </w:rPr>
            </w:pPr>
            <w:r w:rsidRPr="00FC249E">
              <w:rPr>
                <w:b/>
                <w:bCs/>
                <w:color w:val="000000"/>
                <w:sz w:val="18"/>
                <w:szCs w:val="18"/>
              </w:rPr>
              <w:t>29891</w:t>
            </w:r>
          </w:p>
        </w:tc>
      </w:tr>
    </w:tbl>
    <w:p w:rsidR="00A07C69" w:rsidRDefault="00A07C69" w:rsidP="00113ACA">
      <w:pPr>
        <w:jc w:val="both"/>
      </w:pPr>
    </w:p>
    <w:p w:rsidR="00113ACA" w:rsidRDefault="007436A5" w:rsidP="00113ACA">
      <w:pPr>
        <w:spacing w:after="200"/>
        <w:ind w:left="360"/>
        <w:jc w:val="both"/>
        <w:rPr>
          <w:noProof/>
        </w:rPr>
      </w:pPr>
      <w:r w:rsidRPr="00B240BF">
        <w:rPr>
          <w:noProof/>
          <w:lang w:val="id-ID" w:eastAsia="id-ID"/>
        </w:rPr>
        <w:drawing>
          <wp:inline distT="0" distB="0" distL="0" distR="0">
            <wp:extent cx="723900" cy="467995"/>
            <wp:effectExtent l="0" t="0" r="0" b="0"/>
            <wp:docPr id="2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67995"/>
                    </a:xfrm>
                    <a:prstGeom prst="rect">
                      <a:avLst/>
                    </a:prstGeom>
                    <a:noFill/>
                    <a:ln>
                      <a:noFill/>
                    </a:ln>
                  </pic:spPr>
                </pic:pic>
              </a:graphicData>
            </a:graphic>
          </wp:inline>
        </w:drawing>
      </w:r>
    </w:p>
    <w:p w:rsidR="00A40097" w:rsidRPr="00A40097" w:rsidRDefault="00A40097" w:rsidP="00A40097">
      <w:pPr>
        <w:spacing w:after="200"/>
        <w:ind w:left="180"/>
        <w:jc w:val="both"/>
      </w:pPr>
      <w:r w:rsidRPr="00A40097">
        <w:t xml:space="preserve">Berikut cara perhitungan peta </w:t>
      </w:r>
      <w:r w:rsidRPr="00A40097">
        <w:rPr>
          <w:i/>
        </w:rPr>
        <w:t>control chart</w:t>
      </w:r>
      <w:r w:rsidRPr="00A40097">
        <w:t xml:space="preserve"> pada pengadaan material &amp; komponen.</w:t>
      </w:r>
    </w:p>
    <w:p w:rsidR="00A40097" w:rsidRPr="00A40097" w:rsidRDefault="00A40097" w:rsidP="00A40097">
      <w:pPr>
        <w:pStyle w:val="ListParagraph"/>
        <w:numPr>
          <w:ilvl w:val="0"/>
          <w:numId w:val="29"/>
        </w:numPr>
        <w:ind w:left="540"/>
        <w:jc w:val="both"/>
        <w:rPr>
          <w:sz w:val="20"/>
          <w:szCs w:val="20"/>
        </w:rPr>
      </w:pPr>
      <w:r w:rsidRPr="00A40097">
        <w:rPr>
          <w:sz w:val="20"/>
          <w:szCs w:val="20"/>
          <w:lang w:val="id-ID"/>
        </w:rPr>
        <w:t>Menghitung presentase</w:t>
      </w:r>
      <w:r w:rsidRPr="00A40097">
        <w:rPr>
          <w:sz w:val="20"/>
          <w:szCs w:val="20"/>
        </w:rPr>
        <w:t xml:space="preserve"> </w:t>
      </w:r>
      <w:r w:rsidRPr="00A40097">
        <w:rPr>
          <w:sz w:val="20"/>
          <w:szCs w:val="20"/>
          <w:lang w:val="id-ID"/>
        </w:rPr>
        <w:t xml:space="preserve">kerusakan </w:t>
      </w:r>
      <w:r w:rsidR="006102F9">
        <w:rPr>
          <w:sz w:val="20"/>
          <w:szCs w:val="20"/>
        </w:rPr>
        <w:t>dengan cara</w:t>
      </w:r>
    </w:p>
    <w:p w:rsidR="00A40097" w:rsidRPr="00A40097" w:rsidRDefault="00A40097" w:rsidP="00A40097">
      <w:pPr>
        <w:pStyle w:val="ListParagraph"/>
        <w:numPr>
          <w:ilvl w:val="0"/>
          <w:numId w:val="28"/>
        </w:numPr>
        <w:spacing w:after="200"/>
        <w:ind w:left="810"/>
        <w:jc w:val="both"/>
        <w:rPr>
          <w:sz w:val="20"/>
          <w:szCs w:val="20"/>
        </w:rPr>
      </w:pPr>
      <w:r w:rsidRPr="00A40097">
        <w:rPr>
          <w:sz w:val="20"/>
          <w:szCs w:val="20"/>
        </w:rPr>
        <w:t>Maskara Top</w:t>
      </w:r>
    </w:p>
    <w:p w:rsidR="00A40097" w:rsidRDefault="00A40097" w:rsidP="008C4BC5">
      <w:pPr>
        <w:pStyle w:val="ListParagraph"/>
        <w:ind w:left="630" w:firstLine="0"/>
        <w:jc w:val="both"/>
        <w:rPr>
          <w:sz w:val="20"/>
          <w:szCs w:val="20"/>
        </w:rPr>
      </w:pPr>
      <w:r w:rsidRPr="00A40097">
        <w:rPr>
          <w:sz w:val="20"/>
          <w:szCs w:val="20"/>
        </w:rPr>
        <w:t xml:space="preserve">P = </w:t>
      </w:r>
      <m:oMath>
        <m:f>
          <m:fPr>
            <m:ctrlPr>
              <w:rPr>
                <w:rFonts w:ascii="Cambria Math" w:hAnsi="Cambria Math"/>
                <w:i/>
                <w:sz w:val="24"/>
              </w:rPr>
            </m:ctrlPr>
          </m:fPr>
          <m:num>
            <m:r>
              <w:rPr>
                <w:rFonts w:ascii="Cambria Math" w:hAnsi="Cambria Math"/>
                <w:sz w:val="24"/>
              </w:rPr>
              <m:t>2</m:t>
            </m:r>
          </m:num>
          <m:den>
            <m:r>
              <w:rPr>
                <w:rFonts w:ascii="Cambria Math" w:hAnsi="Cambria Math"/>
                <w:sz w:val="24"/>
              </w:rPr>
              <m:t>62</m:t>
            </m:r>
          </m:den>
        </m:f>
      </m:oMath>
      <w:r w:rsidRPr="006102F9">
        <w:rPr>
          <w:sz w:val="18"/>
          <w:szCs w:val="18"/>
        </w:rPr>
        <w:t xml:space="preserve"> = 0,032258065</w:t>
      </w:r>
      <w:r w:rsidRPr="00A40097">
        <w:rPr>
          <w:sz w:val="20"/>
          <w:szCs w:val="20"/>
        </w:rPr>
        <w:t xml:space="preserve"> dan seterusnya.</w:t>
      </w:r>
    </w:p>
    <w:p w:rsidR="00965402" w:rsidRPr="00A40097" w:rsidRDefault="00965402" w:rsidP="008C4BC5">
      <w:pPr>
        <w:pStyle w:val="ListParagraph"/>
        <w:ind w:left="630" w:firstLine="0"/>
        <w:jc w:val="both"/>
        <w:rPr>
          <w:sz w:val="20"/>
          <w:szCs w:val="20"/>
        </w:rPr>
      </w:pPr>
    </w:p>
    <w:p w:rsidR="00A40097" w:rsidRDefault="00A40097" w:rsidP="00A40097">
      <w:pPr>
        <w:pStyle w:val="ListParagraph"/>
        <w:numPr>
          <w:ilvl w:val="0"/>
          <w:numId w:val="29"/>
        </w:numPr>
        <w:ind w:left="450" w:hanging="270"/>
        <w:jc w:val="both"/>
        <w:rPr>
          <w:sz w:val="20"/>
          <w:szCs w:val="20"/>
        </w:rPr>
      </w:pPr>
      <w:r w:rsidRPr="00A40097">
        <w:rPr>
          <w:sz w:val="20"/>
          <w:szCs w:val="20"/>
          <w:lang w:val="id-ID"/>
        </w:rPr>
        <w:t xml:space="preserve">Menghitung garis pusat CL dengan memasukkan data total jumlah produksi lalu dibagi dengan total jumlah cacat dengan </w:t>
      </w:r>
      <w:r w:rsidR="006102F9">
        <w:rPr>
          <w:sz w:val="20"/>
          <w:szCs w:val="20"/>
        </w:rPr>
        <w:t>cara:</w:t>
      </w:r>
    </w:p>
    <w:p w:rsidR="00965402" w:rsidRPr="00A40097" w:rsidRDefault="00965402" w:rsidP="00965402">
      <w:pPr>
        <w:pStyle w:val="ListParagraph"/>
        <w:ind w:left="450" w:firstLine="0"/>
        <w:jc w:val="both"/>
        <w:rPr>
          <w:sz w:val="20"/>
          <w:szCs w:val="20"/>
        </w:rPr>
      </w:pPr>
    </w:p>
    <w:p w:rsidR="00A40097" w:rsidRPr="00A40097" w:rsidRDefault="007436A5" w:rsidP="008C4BC5">
      <w:pPr>
        <w:ind w:left="630"/>
        <w:jc w:val="both"/>
        <w:rPr>
          <w:rFonts w:ascii="Calibri" w:hAnsi="Calibri" w:cs="Calibri"/>
          <w:color w:val="000000"/>
        </w:rPr>
      </w:pPr>
      <m:oMath>
        <m:sPre>
          <m:sPrePr>
            <m:ctrlPr>
              <w:rPr>
                <w:rFonts w:ascii="Cambria Math" w:hAnsi="Cambria Math"/>
                <w:i/>
                <w:sz w:val="24"/>
                <w:szCs w:val="24"/>
              </w:rPr>
            </m:ctrlPr>
          </m:sPrePr>
          <m:sub>
            <m:r>
              <w:rPr>
                <w:rFonts w:ascii="Cambria Math" w:hAnsi="Cambria Math"/>
                <w:sz w:val="24"/>
                <w:szCs w:val="24"/>
              </w:rPr>
              <m:t>P</m:t>
            </m:r>
          </m:sub>
          <m:sup>
            <m:r>
              <w:rPr>
                <w:rFonts w:ascii="Cambria Math" w:hAnsi="Cambria Math"/>
                <w:sz w:val="24"/>
                <w:szCs w:val="24"/>
              </w:rPr>
              <m:t>-</m:t>
            </m:r>
          </m:sup>
          <m:e>
            <m:r>
              <w:rPr>
                <w:rFonts w:ascii="Cambria Math" w:hAnsi="Cambria Math"/>
                <w:sz w:val="24"/>
                <w:szCs w:val="24"/>
              </w:rPr>
              <m:t>=</m:t>
            </m:r>
          </m:e>
        </m:sPre>
      </m:oMath>
      <w:r w:rsidR="00A40097" w:rsidRPr="00A40097">
        <w:t>CL =</w:t>
      </w:r>
      <w:r w:rsidR="00A40097" w:rsidRPr="006102F9">
        <w:rPr>
          <w:sz w:val="18"/>
          <w:szCs w:val="18"/>
        </w:rPr>
        <w:t xml:space="preserve"> </w:t>
      </w:r>
      <m:oMath>
        <m:f>
          <m:fPr>
            <m:ctrlPr>
              <w:rPr>
                <w:rFonts w:ascii="Cambria Math" w:hAnsi="Cambria Math"/>
                <w:i/>
                <w:sz w:val="24"/>
                <w:szCs w:val="24"/>
              </w:rPr>
            </m:ctrlPr>
          </m:fPr>
          <m:num>
            <m:r>
              <w:rPr>
                <w:rFonts w:ascii="Cambria Math" w:hAnsi="Cambria Math"/>
                <w:sz w:val="24"/>
                <w:szCs w:val="24"/>
              </w:rPr>
              <m:t>3481</m:t>
            </m:r>
          </m:num>
          <m:den>
            <m:r>
              <w:rPr>
                <w:rFonts w:ascii="Cambria Math" w:hAnsi="Cambria Math"/>
                <w:sz w:val="24"/>
                <w:szCs w:val="24"/>
              </w:rPr>
              <m:t>29891</m:t>
            </m:r>
          </m:den>
        </m:f>
      </m:oMath>
      <w:r w:rsidR="00A40097" w:rsidRPr="006102F9">
        <w:rPr>
          <w:sz w:val="18"/>
          <w:szCs w:val="18"/>
        </w:rPr>
        <w:t>=</w:t>
      </w:r>
      <w:r w:rsidR="00A40097" w:rsidRPr="006102F9">
        <w:rPr>
          <w:rFonts w:ascii="Calibri" w:hAnsi="Calibri" w:cs="Calibri"/>
          <w:color w:val="000000"/>
          <w:sz w:val="18"/>
          <w:szCs w:val="18"/>
        </w:rPr>
        <w:t xml:space="preserve"> 0,116244259</w:t>
      </w:r>
    </w:p>
    <w:p w:rsidR="008C4BC5" w:rsidRPr="008C4BC5" w:rsidRDefault="00A40097" w:rsidP="008C4BC5">
      <w:pPr>
        <w:pStyle w:val="ListParagraph"/>
        <w:numPr>
          <w:ilvl w:val="0"/>
          <w:numId w:val="29"/>
        </w:numPr>
        <w:spacing w:before="134"/>
        <w:ind w:left="450" w:right="21" w:hanging="270"/>
        <w:jc w:val="both"/>
        <w:rPr>
          <w:sz w:val="20"/>
          <w:szCs w:val="20"/>
          <w:lang w:val="id-ID"/>
        </w:rPr>
      </w:pPr>
      <w:r w:rsidRPr="00A40097">
        <w:rPr>
          <w:sz w:val="20"/>
          <w:szCs w:val="20"/>
          <w:lang w:val="id-ID"/>
        </w:rPr>
        <w:t xml:space="preserve">Menghitung batas kendali atas UCL dengan memasukkan nilai </w:t>
      </w:r>
      <m:oMath>
        <m:sPre>
          <m:sPrePr>
            <m:ctrlPr>
              <w:rPr>
                <w:rFonts w:ascii="Cambria Math" w:hAnsi="Cambria Math"/>
                <w:i/>
                <w:color w:val="000000"/>
                <w:sz w:val="24"/>
                <w:szCs w:val="24"/>
              </w:rPr>
            </m:ctrlPr>
          </m:sPrePr>
          <m:sub>
            <m:r>
              <w:rPr>
                <w:rFonts w:ascii="Cambria Math" w:hAnsi="Cambria Math"/>
                <w:color w:val="000000"/>
                <w:sz w:val="24"/>
                <w:szCs w:val="24"/>
              </w:rPr>
              <m:t xml:space="preserve">P </m:t>
            </m:r>
          </m:sub>
          <m:sup>
            <m:r>
              <w:rPr>
                <w:rFonts w:ascii="Cambria Math" w:hAnsi="Cambria Math"/>
                <w:color w:val="000000"/>
                <w:sz w:val="24"/>
                <w:szCs w:val="24"/>
              </w:rPr>
              <m:t>-</m:t>
            </m:r>
          </m:sup>
          <m:e>
            <m:r>
              <w:rPr>
                <w:rFonts w:ascii="Cambria Math" w:hAnsi="Cambria Math"/>
                <w:color w:val="FFFFFF"/>
                <w:sz w:val="24"/>
                <w:szCs w:val="24"/>
              </w:rPr>
              <m:t>.</m:t>
            </m:r>
          </m:e>
        </m:sPre>
      </m:oMath>
      <w:r w:rsidRPr="00A40097">
        <w:rPr>
          <w:sz w:val="20"/>
          <w:szCs w:val="20"/>
          <w:lang w:val="id-ID"/>
        </w:rPr>
        <w:t>pada perhitungan sebelumnya lalu mengikuti</w:t>
      </w:r>
      <w:r w:rsidR="006102F9">
        <w:rPr>
          <w:sz w:val="20"/>
          <w:szCs w:val="20"/>
        </w:rPr>
        <w:t xml:space="preserve"> cara </w:t>
      </w:r>
    </w:p>
    <w:p w:rsidR="00A40097" w:rsidRPr="006102F9" w:rsidRDefault="006102F9" w:rsidP="008C4BC5">
      <w:pPr>
        <w:pStyle w:val="ListParagraph"/>
        <w:tabs>
          <w:tab w:val="left" w:pos="1530"/>
        </w:tabs>
        <w:ind w:left="450" w:firstLine="0"/>
        <w:jc w:val="both"/>
        <w:rPr>
          <w:sz w:val="18"/>
          <w:szCs w:val="18"/>
        </w:rPr>
      </w:pPr>
      <w:r>
        <w:rPr>
          <w:sz w:val="20"/>
          <w:szCs w:val="20"/>
          <w:lang w:val="id-ID"/>
        </w:rPr>
        <w:t>UCL</w:t>
      </w:r>
      <w:r>
        <w:rPr>
          <w:sz w:val="20"/>
          <w:szCs w:val="20"/>
        </w:rPr>
        <w:t xml:space="preserve"> </w:t>
      </w:r>
      <w:r w:rsidRPr="006102F9">
        <w:rPr>
          <w:sz w:val="18"/>
          <w:szCs w:val="18"/>
          <w:lang w:val="id-ID"/>
        </w:rPr>
        <w:t>=</w:t>
      </w:r>
      <w:r>
        <w:rPr>
          <w:sz w:val="18"/>
          <w:szCs w:val="18"/>
        </w:rPr>
        <w:t xml:space="preserve"> </w:t>
      </w:r>
      <w:r w:rsidR="00A40097" w:rsidRPr="006102F9">
        <w:rPr>
          <w:sz w:val="18"/>
          <w:szCs w:val="18"/>
        </w:rPr>
        <w:t>0,116244259</w:t>
      </w:r>
      <w:r w:rsidR="00A40097" w:rsidRPr="006102F9">
        <w:rPr>
          <w:sz w:val="18"/>
          <w:szCs w:val="18"/>
          <w:lang w:val="id-ID"/>
        </w:rPr>
        <w:t>+3</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0,116244259(1-0,116244259)</m:t>
                </m:r>
              </m:num>
              <m:den>
                <m:r>
                  <w:rPr>
                    <w:rFonts w:ascii="Cambria Math" w:hAnsi="Cambria Math"/>
                  </w:rPr>
                  <m:t>45</m:t>
                </m:r>
              </m:den>
            </m:f>
          </m:e>
        </m:rad>
      </m:oMath>
      <w:r w:rsidR="00A40097" w:rsidRPr="006102F9">
        <w:rPr>
          <w:sz w:val="18"/>
          <w:szCs w:val="18"/>
          <w:lang w:val="id-ID"/>
        </w:rPr>
        <w:t xml:space="preserve"> </w:t>
      </w:r>
      <w:r w:rsidR="00A40097" w:rsidRPr="006102F9">
        <w:rPr>
          <w:sz w:val="18"/>
          <w:szCs w:val="18"/>
        </w:rPr>
        <w:t xml:space="preserve"> </w:t>
      </w:r>
    </w:p>
    <w:p w:rsidR="00A40097" w:rsidRPr="006102F9" w:rsidRDefault="00A40097" w:rsidP="008C4BC5">
      <w:pPr>
        <w:pStyle w:val="ListParagraph"/>
        <w:ind w:left="900" w:firstLine="0"/>
        <w:jc w:val="both"/>
        <w:rPr>
          <w:sz w:val="18"/>
          <w:szCs w:val="18"/>
        </w:rPr>
      </w:pPr>
      <w:r w:rsidRPr="006102F9">
        <w:rPr>
          <w:sz w:val="18"/>
          <w:szCs w:val="18"/>
        </w:rPr>
        <w:t>= 0, 259584087</w:t>
      </w:r>
    </w:p>
    <w:p w:rsidR="00965402" w:rsidRPr="00A40097" w:rsidRDefault="00965402" w:rsidP="008C4BC5">
      <w:pPr>
        <w:pStyle w:val="ListParagraph"/>
        <w:ind w:left="900" w:firstLine="0"/>
        <w:jc w:val="both"/>
        <w:rPr>
          <w:sz w:val="20"/>
          <w:szCs w:val="20"/>
        </w:rPr>
      </w:pPr>
    </w:p>
    <w:p w:rsidR="00A40097" w:rsidRPr="00965402" w:rsidRDefault="008C4BC5" w:rsidP="00673FD8">
      <w:pPr>
        <w:pStyle w:val="ListParagraph"/>
        <w:numPr>
          <w:ilvl w:val="0"/>
          <w:numId w:val="29"/>
        </w:numPr>
        <w:ind w:left="450" w:right="14" w:hanging="270"/>
        <w:jc w:val="both"/>
        <w:rPr>
          <w:sz w:val="20"/>
          <w:szCs w:val="20"/>
          <w:lang w:val="id-ID"/>
        </w:rPr>
      </w:pPr>
      <w:r>
        <w:rPr>
          <w:sz w:val="20"/>
          <w:szCs w:val="20"/>
        </w:rPr>
        <w:t>M</w:t>
      </w:r>
      <w:r w:rsidR="00A40097" w:rsidRPr="00A40097">
        <w:rPr>
          <w:sz w:val="20"/>
          <w:szCs w:val="20"/>
          <w:lang w:val="id-ID"/>
        </w:rPr>
        <w:t>enghitung batas kendali bawah LCL dengan memasukkan nilai p pada perhitungan sebelumnya lalu mengikuti langkah berikut</w:t>
      </w:r>
      <w:r w:rsidR="006102F9">
        <w:rPr>
          <w:sz w:val="20"/>
          <w:szCs w:val="20"/>
        </w:rPr>
        <w:t>:</w:t>
      </w:r>
    </w:p>
    <w:p w:rsidR="00965402" w:rsidRPr="00A40097" w:rsidRDefault="00965402" w:rsidP="00965402">
      <w:pPr>
        <w:pStyle w:val="ListParagraph"/>
        <w:ind w:left="450" w:right="14" w:firstLine="0"/>
        <w:jc w:val="both"/>
        <w:rPr>
          <w:sz w:val="20"/>
          <w:szCs w:val="20"/>
          <w:lang w:val="id-ID"/>
        </w:rPr>
      </w:pPr>
    </w:p>
    <w:p w:rsidR="00A40097" w:rsidRPr="00713B93" w:rsidRDefault="00713B93" w:rsidP="00673FD8">
      <w:pPr>
        <w:pStyle w:val="ListParagraph"/>
        <w:tabs>
          <w:tab w:val="left" w:pos="1530"/>
        </w:tabs>
        <w:ind w:left="450" w:right="14" w:firstLine="0"/>
        <w:jc w:val="both"/>
        <w:rPr>
          <w:sz w:val="18"/>
          <w:szCs w:val="18"/>
          <w:lang w:val="id-ID"/>
        </w:rPr>
      </w:pPr>
      <w:r>
        <w:rPr>
          <w:sz w:val="20"/>
          <w:szCs w:val="20"/>
          <w:lang w:val="id-ID"/>
        </w:rPr>
        <w:t>UCL</w:t>
      </w:r>
      <w:r>
        <w:rPr>
          <w:sz w:val="20"/>
          <w:szCs w:val="20"/>
        </w:rPr>
        <w:t xml:space="preserve"> </w:t>
      </w:r>
      <w:r w:rsidRPr="00713B93">
        <w:rPr>
          <w:sz w:val="18"/>
          <w:szCs w:val="18"/>
          <w:lang w:val="id-ID"/>
        </w:rPr>
        <w:t>=</w:t>
      </w:r>
      <w:r>
        <w:rPr>
          <w:sz w:val="18"/>
          <w:szCs w:val="18"/>
        </w:rPr>
        <w:t xml:space="preserve"> </w:t>
      </w:r>
      <w:r w:rsidR="00A40097" w:rsidRPr="00713B93">
        <w:rPr>
          <w:sz w:val="18"/>
          <w:szCs w:val="18"/>
        </w:rPr>
        <w:t>0,116244259-</w:t>
      </w:r>
      <w:r w:rsidR="00A40097" w:rsidRPr="00713B93">
        <w:rPr>
          <w:sz w:val="18"/>
          <w:szCs w:val="18"/>
          <w:lang w:val="id-ID"/>
        </w:rPr>
        <w:t>3</w:t>
      </w:r>
      <w:r w:rsidR="00A40097" w:rsidRPr="00713B93">
        <w:rPr>
          <w:sz w:val="18"/>
          <w:szCs w:val="18"/>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0,116244259(1-0,116244259)</m:t>
                </m:r>
              </m:num>
              <m:den>
                <m:r>
                  <w:rPr>
                    <w:rFonts w:ascii="Cambria Math" w:hAnsi="Cambria Math"/>
                  </w:rPr>
                  <m:t>45</m:t>
                </m:r>
              </m:den>
            </m:f>
          </m:e>
        </m:rad>
      </m:oMath>
    </w:p>
    <w:p w:rsidR="00A40097" w:rsidRPr="00713B93" w:rsidRDefault="00A40097" w:rsidP="00673FD8">
      <w:pPr>
        <w:pStyle w:val="ListParagraph"/>
        <w:spacing w:after="200"/>
        <w:ind w:left="900" w:firstLine="0"/>
        <w:jc w:val="both"/>
        <w:rPr>
          <w:sz w:val="18"/>
          <w:szCs w:val="18"/>
        </w:rPr>
      </w:pPr>
      <w:r w:rsidRPr="00713B93">
        <w:rPr>
          <w:sz w:val="18"/>
          <w:szCs w:val="18"/>
        </w:rPr>
        <w:t>= -0,027095569</w:t>
      </w:r>
    </w:p>
    <w:p w:rsidR="006E6EFD" w:rsidRPr="006E6EFD" w:rsidRDefault="006E6EFD" w:rsidP="00965402">
      <w:pPr>
        <w:ind w:left="187"/>
        <w:jc w:val="both"/>
      </w:pPr>
      <w:r>
        <w:t xml:space="preserve">Berikut </w:t>
      </w:r>
      <w:r w:rsidR="00DF58F4">
        <w:t xml:space="preserve">merupakan </w:t>
      </w:r>
      <w:r>
        <w:t>gambar</w:t>
      </w:r>
      <w:r w:rsidRPr="006E6EFD">
        <w:t xml:space="preserve"> Peta </w:t>
      </w:r>
      <w:r w:rsidRPr="006E6EFD">
        <w:rPr>
          <w:i/>
        </w:rPr>
        <w:t>Control Chart</w:t>
      </w:r>
      <w:r w:rsidRPr="006E6EFD">
        <w:t xml:space="preserve"> Pada Pengadaan Material &amp; Komponen</w:t>
      </w:r>
    </w:p>
    <w:p w:rsidR="00A40097" w:rsidRPr="00C269B5" w:rsidRDefault="00A40097" w:rsidP="00A40097">
      <w:pPr>
        <w:spacing w:after="200" w:line="360" w:lineRule="auto"/>
        <w:ind w:left="180" w:right="14"/>
        <w:jc w:val="both"/>
      </w:pPr>
    </w:p>
    <w:p w:rsidR="00965402" w:rsidRDefault="00965402" w:rsidP="00965402">
      <w:pPr>
        <w:pStyle w:val="Heading2"/>
        <w:numPr>
          <w:ilvl w:val="0"/>
          <w:numId w:val="0"/>
        </w:numPr>
        <w:spacing w:before="0"/>
        <w:rPr>
          <w:noProof/>
        </w:rPr>
        <w:sectPr w:rsidR="00965402" w:rsidSect="00EC0416">
          <w:type w:val="continuous"/>
          <w:pgSz w:w="12240" w:h="15840" w:code="1"/>
          <w:pgMar w:top="1701" w:right="1418" w:bottom="1134" w:left="1134" w:header="432" w:footer="432" w:gutter="0"/>
          <w:cols w:num="2" w:space="288"/>
        </w:sectPr>
      </w:pPr>
    </w:p>
    <w:p w:rsidR="00965402" w:rsidRDefault="007436A5" w:rsidP="00965402">
      <w:pPr>
        <w:pStyle w:val="Heading2"/>
        <w:numPr>
          <w:ilvl w:val="0"/>
          <w:numId w:val="0"/>
        </w:numPr>
        <w:spacing w:before="0"/>
        <w:jc w:val="center"/>
        <w:rPr>
          <w:noProof/>
        </w:rPr>
      </w:pPr>
      <w:r w:rsidRPr="00B240BF">
        <w:rPr>
          <w:noProof/>
          <w:lang w:val="id-ID" w:eastAsia="id-ID"/>
        </w:rPr>
        <w:drawing>
          <wp:inline distT="0" distB="0" distL="0" distR="0">
            <wp:extent cx="4564380" cy="2296795"/>
            <wp:effectExtent l="0" t="0" r="0" b="0"/>
            <wp:docPr id="3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2296795"/>
                    </a:xfrm>
                    <a:prstGeom prst="rect">
                      <a:avLst/>
                    </a:prstGeom>
                    <a:noFill/>
                    <a:ln>
                      <a:noFill/>
                    </a:ln>
                  </pic:spPr>
                </pic:pic>
              </a:graphicData>
            </a:graphic>
          </wp:inline>
        </w:drawing>
      </w:r>
    </w:p>
    <w:p w:rsidR="00597F1D" w:rsidRPr="00965402" w:rsidRDefault="00EC5465" w:rsidP="00C25296">
      <w:pPr>
        <w:ind w:left="1260"/>
        <w:jc w:val="both"/>
      </w:pPr>
      <w:r w:rsidRPr="00C25296">
        <w:rPr>
          <w:b/>
        </w:rPr>
        <w:t>Gambar 4</w:t>
      </w:r>
      <w:r w:rsidR="00C25296" w:rsidRPr="00C25296">
        <w:rPr>
          <w:b/>
        </w:rPr>
        <w:t>.</w:t>
      </w:r>
      <w:r w:rsidR="00965402" w:rsidRPr="00965402">
        <w:t xml:space="preserve"> Peta Kendali Temuan NCR</w:t>
      </w:r>
      <w:r w:rsidR="00C25296">
        <w:t xml:space="preserve"> </w:t>
      </w:r>
      <w:r w:rsidR="00965402" w:rsidRPr="00965402">
        <w:t>(Sumber: Data Olahan, 2019)</w:t>
      </w:r>
    </w:p>
    <w:p w:rsidR="00965402" w:rsidRDefault="00965402" w:rsidP="00965402"/>
    <w:p w:rsidR="00965402" w:rsidRPr="00965402" w:rsidRDefault="00965402" w:rsidP="00965402">
      <w:pPr>
        <w:sectPr w:rsidR="00965402" w:rsidRPr="00965402" w:rsidSect="00EC0416">
          <w:type w:val="continuous"/>
          <w:pgSz w:w="12240" w:h="15840" w:code="1"/>
          <w:pgMar w:top="1701" w:right="1418" w:bottom="1134" w:left="1134" w:header="432" w:footer="432" w:gutter="0"/>
          <w:cols w:space="288"/>
        </w:sectPr>
      </w:pPr>
    </w:p>
    <w:p w:rsidR="00DF2205" w:rsidRPr="00DF2205" w:rsidRDefault="00DF2205" w:rsidP="00DF2205">
      <w:pPr>
        <w:ind w:left="180"/>
        <w:jc w:val="both"/>
      </w:pPr>
      <w:r w:rsidRPr="00DF2205">
        <w:t xml:space="preserve">Berdasarkan peta kendali, ketidak sesuaian yang dihasilkan ada tiga yang diluar batas pengendalian yaitu  </w:t>
      </w:r>
      <w:r w:rsidRPr="00DF2205">
        <w:rPr>
          <w:i/>
        </w:rPr>
        <w:t>Bolt_Hex_Iso</w:t>
      </w:r>
      <w:r w:rsidRPr="00DF2205">
        <w:t xml:space="preserve"> 4014 (B42EJ2080) nilai persentase hampir 0,8. O-RING nilai persentase 1dan </w:t>
      </w:r>
      <w:r w:rsidRPr="00DF2205">
        <w:rPr>
          <w:i/>
        </w:rPr>
        <w:t>GLASS TUBE</w:t>
      </w:r>
      <w:r w:rsidRPr="00DF2205">
        <w:t xml:space="preserve"> nilai persentase hampir 0,7 . Dengan adanya temuan NCR sebaiknya untuk pihak vendor melakukan pengujian kualitas terhadap produkya sebelum melakukan pengiriman. Perhitungan nilai DPMO dilakukan untuk mengetahui nilai sigma dari produk LRT Jabodebek berdasarkan uji mekanik. Perhitungan ini dilakukan Dengan cara: (6.6)</w:t>
      </w:r>
    </w:p>
    <w:p w:rsidR="00DF2205" w:rsidRPr="00DF2205" w:rsidRDefault="00DF2205" w:rsidP="00DF2205">
      <w:pPr>
        <w:ind w:left="180"/>
        <w:jc w:val="both"/>
      </w:pPr>
    </w:p>
    <w:p w:rsidR="00DF2205" w:rsidRPr="00C25296" w:rsidRDefault="00DF2205" w:rsidP="00DF2205">
      <w:pPr>
        <w:tabs>
          <w:tab w:val="left" w:pos="900"/>
        </w:tabs>
        <w:ind w:left="180"/>
        <w:rPr>
          <w:sz w:val="18"/>
          <w:szCs w:val="18"/>
        </w:rPr>
      </w:pPr>
      <w:r w:rsidRPr="00DF2205">
        <w:t>DPMO</w:t>
      </w:r>
      <w:r w:rsidRPr="00DF2205">
        <w:tab/>
      </w:r>
      <w:r w:rsidRPr="00C25296">
        <w:rPr>
          <w:sz w:val="18"/>
          <w:szCs w:val="18"/>
        </w:rPr>
        <w:t xml:space="preserve">= </w:t>
      </w:r>
      <m:oMath>
        <m:f>
          <m:fPr>
            <m:ctrlPr>
              <w:rPr>
                <w:rFonts w:ascii="Cambria Math" w:hAnsi="Cambria Math"/>
                <w:i/>
                <w:sz w:val="28"/>
                <w:szCs w:val="28"/>
              </w:rPr>
            </m:ctrlPr>
          </m:fPr>
          <m:num>
            <m:r>
              <w:rPr>
                <w:rFonts w:ascii="Cambria Math" w:hAnsi="Cambria Math"/>
                <w:sz w:val="28"/>
                <w:szCs w:val="28"/>
              </w:rPr>
              <m:t>3481</m:t>
            </m:r>
          </m:num>
          <m:den>
            <m:r>
              <w:rPr>
                <w:rFonts w:ascii="Cambria Math" w:hAnsi="Cambria Math"/>
                <w:sz w:val="28"/>
                <w:szCs w:val="28"/>
              </w:rPr>
              <m:t>(29891 x 45)</m:t>
            </m:r>
          </m:den>
        </m:f>
      </m:oMath>
      <w:r w:rsidRPr="00C25296">
        <w:rPr>
          <w:sz w:val="18"/>
          <w:szCs w:val="18"/>
        </w:rPr>
        <w:t xml:space="preserve"> x 1000000</w:t>
      </w:r>
    </w:p>
    <w:p w:rsidR="00DF2205" w:rsidRPr="00C25296" w:rsidRDefault="00DF2205" w:rsidP="00DF2205">
      <w:pPr>
        <w:tabs>
          <w:tab w:val="left" w:pos="1080"/>
        </w:tabs>
        <w:rPr>
          <w:sz w:val="18"/>
          <w:szCs w:val="18"/>
        </w:rPr>
      </w:pPr>
    </w:p>
    <w:p w:rsidR="00DF2205" w:rsidRDefault="00DF2205" w:rsidP="00DF2205">
      <w:pPr>
        <w:tabs>
          <w:tab w:val="left" w:pos="900"/>
        </w:tabs>
        <w:jc w:val="both"/>
      </w:pPr>
      <w:r w:rsidRPr="00C25296">
        <w:rPr>
          <w:sz w:val="18"/>
          <w:szCs w:val="18"/>
        </w:rPr>
        <w:t xml:space="preserve"> </w:t>
      </w:r>
      <w:r w:rsidRPr="00C25296">
        <w:rPr>
          <w:sz w:val="18"/>
          <w:szCs w:val="18"/>
        </w:rPr>
        <w:tab/>
        <w:t>= 2587,92</w:t>
      </w:r>
      <w:r w:rsidRPr="00C25296">
        <w:rPr>
          <w:i/>
          <w:sz w:val="18"/>
          <w:szCs w:val="18"/>
        </w:rPr>
        <w:t xml:space="preserve"> </w:t>
      </w:r>
      <w:r w:rsidRPr="00DF2205">
        <w:rPr>
          <w:i/>
        </w:rPr>
        <w:t xml:space="preserve">defect per million opportunities </w:t>
      </w:r>
    </w:p>
    <w:p w:rsidR="00DF2205" w:rsidRPr="00DF2205" w:rsidRDefault="00DF2205" w:rsidP="00DF2205">
      <w:pPr>
        <w:tabs>
          <w:tab w:val="left" w:pos="900"/>
        </w:tabs>
        <w:jc w:val="both"/>
      </w:pPr>
      <w:r w:rsidRPr="00DF2205">
        <w:t xml:space="preserve"> </w:t>
      </w:r>
    </w:p>
    <w:p w:rsidR="00DF2205" w:rsidRPr="00DF2205" w:rsidRDefault="00DF2205" w:rsidP="00DF2205">
      <w:pPr>
        <w:spacing w:after="200"/>
        <w:ind w:left="180"/>
        <w:jc w:val="both"/>
      </w:pPr>
      <w:r w:rsidRPr="00DF2205">
        <w:t>Nilai DPMO 2587,92 berada diantara 4 sigma (DPM 6210) dan 5 sigma (DPMO 233) untuk mengetahui nilai dilakukan interpolasi sebagai berikut:</w:t>
      </w:r>
    </w:p>
    <w:p w:rsidR="00DF2205" w:rsidRPr="00C25296" w:rsidRDefault="007436A5" w:rsidP="00DF2205">
      <w:pPr>
        <w:ind w:left="900"/>
        <w:jc w:val="both"/>
        <w:rPr>
          <w:sz w:val="18"/>
          <w:szCs w:val="18"/>
        </w:rPr>
      </w:pPr>
      <m:oMath>
        <m:f>
          <m:fPr>
            <m:ctrlPr>
              <w:rPr>
                <w:rFonts w:ascii="Cambria Math" w:hAnsi="Cambria Math"/>
                <w:i/>
                <w:sz w:val="28"/>
                <w:szCs w:val="28"/>
              </w:rPr>
            </m:ctrlPr>
          </m:fPr>
          <m:num>
            <m:r>
              <w:rPr>
                <w:rFonts w:ascii="Cambria Math" w:hAnsi="Cambria Math"/>
                <w:sz w:val="28"/>
                <w:szCs w:val="28"/>
              </w:rPr>
              <m:t>233-2587,92</m:t>
            </m:r>
          </m:num>
          <m:den>
            <m:r>
              <w:rPr>
                <w:rFonts w:ascii="Cambria Math" w:hAnsi="Cambria Math"/>
                <w:sz w:val="28"/>
                <w:szCs w:val="28"/>
              </w:rPr>
              <m:t>233-6210</m:t>
            </m:r>
          </m:den>
        </m:f>
      </m:oMath>
      <w:r w:rsidR="00DF2205" w:rsidRPr="00C25296">
        <w:rPr>
          <w:sz w:val="18"/>
          <w:szCs w:val="18"/>
        </w:rPr>
        <w:t xml:space="preserve">  = </w:t>
      </w:r>
      <m:oMath>
        <m:f>
          <m:fPr>
            <m:ctrlPr>
              <w:rPr>
                <w:rFonts w:ascii="Cambria Math" w:hAnsi="Cambria Math"/>
                <w:i/>
                <w:sz w:val="28"/>
                <w:szCs w:val="28"/>
              </w:rPr>
            </m:ctrlPr>
          </m:fPr>
          <m:num>
            <m:r>
              <w:rPr>
                <w:rFonts w:ascii="Cambria Math" w:hAnsi="Cambria Math"/>
                <w:sz w:val="28"/>
                <w:szCs w:val="28"/>
              </w:rPr>
              <m:t>5-x</m:t>
            </m:r>
          </m:num>
          <m:den>
            <m:r>
              <w:rPr>
                <w:rFonts w:ascii="Cambria Math" w:hAnsi="Cambria Math"/>
                <w:sz w:val="28"/>
                <w:szCs w:val="28"/>
              </w:rPr>
              <m:t>5-4</m:t>
            </m:r>
          </m:den>
        </m:f>
      </m:oMath>
    </w:p>
    <w:p w:rsidR="00DF2205" w:rsidRPr="00DF2205" w:rsidRDefault="00DF2205" w:rsidP="00DF2205">
      <w:pPr>
        <w:spacing w:after="200"/>
        <w:ind w:left="2070"/>
        <w:jc w:val="both"/>
      </w:pPr>
      <w:r w:rsidRPr="00C25296">
        <w:rPr>
          <w:sz w:val="18"/>
          <w:szCs w:val="18"/>
        </w:rPr>
        <w:t>x = 4,6060</w:t>
      </w:r>
      <w:r w:rsidRPr="00DF2205">
        <w:t xml:space="preserve"> Sigma</w:t>
      </w:r>
    </w:p>
    <w:p w:rsidR="00DF2205" w:rsidRDefault="00DF2205" w:rsidP="00DF2205">
      <w:pPr>
        <w:spacing w:after="200"/>
        <w:ind w:left="180"/>
        <w:jc w:val="both"/>
      </w:pPr>
      <w:r w:rsidRPr="00DF2205">
        <w:t xml:space="preserve">Dari perhitungan diatas diketahui bahwa proses pengadaan material dan komponen LRT sampai tanggal 25 Oktober 2019 memiliki level sigma 4,6060 yang berada di rata-rata industri USA  dengan katagori  baik tetapi harus tetap melakukan perbaikan agar mencapai nilai sigma yang lebih tinggi. </w:t>
      </w:r>
    </w:p>
    <w:p w:rsidR="002A7C10" w:rsidRPr="000E7660" w:rsidRDefault="002A7C10" w:rsidP="002A7C10">
      <w:pPr>
        <w:tabs>
          <w:tab w:val="left" w:pos="2070"/>
        </w:tabs>
        <w:ind w:left="180"/>
        <w:rPr>
          <w:b/>
        </w:rPr>
      </w:pPr>
      <w:r w:rsidRPr="000E7660">
        <w:rPr>
          <w:b/>
        </w:rPr>
        <w:t xml:space="preserve">Diagram Pareto </w:t>
      </w:r>
    </w:p>
    <w:p w:rsidR="00DF2205" w:rsidRDefault="002A7C10" w:rsidP="00C25296">
      <w:pPr>
        <w:ind w:left="187"/>
        <w:jc w:val="both"/>
      </w:pPr>
      <w:r>
        <w:t xml:space="preserve">Berikut </w:t>
      </w:r>
      <w:r>
        <w:rPr>
          <w:noProof/>
        </w:rPr>
        <w:t>merupakan gambar</w:t>
      </w:r>
      <w:r w:rsidR="00EC5465">
        <w:rPr>
          <w:noProof/>
        </w:rPr>
        <w:t xml:space="preserve"> 5</w:t>
      </w:r>
      <w:r>
        <w:rPr>
          <w:noProof/>
        </w:rPr>
        <w:t xml:space="preserve"> diagram pareto pada </w:t>
      </w:r>
      <w:r>
        <w:t>p</w:t>
      </w:r>
      <w:r w:rsidR="00EC5465">
        <w:t xml:space="preserve">engadaan </w:t>
      </w:r>
      <w:r>
        <w:t>m</w:t>
      </w:r>
      <w:r w:rsidRPr="00113ACA">
        <w:t xml:space="preserve">aterial </w:t>
      </w:r>
      <w:r>
        <w:t>&amp; k</w:t>
      </w:r>
      <w:r w:rsidRPr="00113ACA">
        <w:t>omponen</w:t>
      </w:r>
    </w:p>
    <w:p w:rsidR="008B1987" w:rsidRDefault="008B1987" w:rsidP="002A7C10">
      <w:pPr>
        <w:spacing w:after="200"/>
        <w:ind w:left="180"/>
        <w:jc w:val="both"/>
        <w:rPr>
          <w:noProof/>
        </w:rPr>
        <w:sectPr w:rsidR="008B1987" w:rsidSect="00EC0416">
          <w:type w:val="continuous"/>
          <w:pgSz w:w="12240" w:h="15840" w:code="1"/>
          <w:pgMar w:top="1701" w:right="1418" w:bottom="1134" w:left="1134" w:header="432" w:footer="432" w:gutter="0"/>
          <w:cols w:num="2" w:space="288"/>
        </w:sectPr>
      </w:pPr>
    </w:p>
    <w:p w:rsidR="00D00FC0" w:rsidRDefault="007436A5" w:rsidP="00D00FC0">
      <w:pPr>
        <w:ind w:left="187"/>
        <w:jc w:val="center"/>
        <w:rPr>
          <w:noProof/>
        </w:rPr>
      </w:pPr>
      <w:r w:rsidRPr="00B240BF">
        <w:rPr>
          <w:noProof/>
          <w:lang w:val="id-ID" w:eastAsia="id-ID"/>
        </w:rPr>
        <w:drawing>
          <wp:inline distT="0" distB="0" distL="0" distR="0">
            <wp:extent cx="4206240" cy="2662555"/>
            <wp:effectExtent l="0" t="0" r="0" b="0"/>
            <wp:docPr id="4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240" cy="2662555"/>
                    </a:xfrm>
                    <a:prstGeom prst="rect">
                      <a:avLst/>
                    </a:prstGeom>
                    <a:noFill/>
                    <a:ln>
                      <a:noFill/>
                    </a:ln>
                  </pic:spPr>
                </pic:pic>
              </a:graphicData>
            </a:graphic>
          </wp:inline>
        </w:drawing>
      </w:r>
    </w:p>
    <w:p w:rsidR="00D00FC0" w:rsidRPr="00D00FC0" w:rsidRDefault="0053551D" w:rsidP="00C25296">
      <w:pPr>
        <w:spacing w:line="360" w:lineRule="auto"/>
        <w:ind w:left="1627"/>
        <w:jc w:val="both"/>
      </w:pPr>
      <w:r w:rsidRPr="00C25296">
        <w:rPr>
          <w:b/>
        </w:rPr>
        <w:t>Gambar 5</w:t>
      </w:r>
      <w:r w:rsidR="00C25296">
        <w:t>.</w:t>
      </w:r>
      <w:r w:rsidR="00D00FC0" w:rsidRPr="00D00FC0">
        <w:t xml:space="preserve"> Diagram Pareto Temuan NCR</w:t>
      </w:r>
      <w:r w:rsidR="00A1596B">
        <w:rPr>
          <w:lang w:val="id-ID"/>
        </w:rPr>
        <w:t xml:space="preserve"> </w:t>
      </w:r>
      <w:r w:rsidR="00D00FC0" w:rsidRPr="00D00FC0">
        <w:t>(Sumber: Data Olahan, 2019)</w:t>
      </w:r>
    </w:p>
    <w:p w:rsidR="00D00FC0" w:rsidRDefault="00D00FC0" w:rsidP="008B1987">
      <w:pPr>
        <w:spacing w:after="200"/>
        <w:ind w:left="180"/>
        <w:jc w:val="center"/>
        <w:rPr>
          <w:noProof/>
        </w:rPr>
      </w:pPr>
    </w:p>
    <w:p w:rsidR="00282B08" w:rsidRDefault="00282B08" w:rsidP="008B1987">
      <w:pPr>
        <w:spacing w:after="200"/>
        <w:ind w:left="180"/>
        <w:jc w:val="center"/>
        <w:rPr>
          <w:noProof/>
        </w:rPr>
        <w:sectPr w:rsidR="00282B08" w:rsidSect="00EC0416">
          <w:type w:val="continuous"/>
          <w:pgSz w:w="12240" w:h="15840" w:code="1"/>
          <w:pgMar w:top="1701" w:right="1418" w:bottom="1134" w:left="1134" w:header="432" w:footer="432" w:gutter="0"/>
          <w:cols w:space="288"/>
        </w:sectPr>
      </w:pPr>
    </w:p>
    <w:p w:rsidR="00D00FC0" w:rsidRDefault="00D63707" w:rsidP="00282B08">
      <w:pPr>
        <w:tabs>
          <w:tab w:val="left" w:pos="2070"/>
        </w:tabs>
        <w:ind w:left="180"/>
        <w:jc w:val="both"/>
      </w:pPr>
      <w:r w:rsidRPr="00A07C69">
        <w:t xml:space="preserve">Dari diagram pareto, diketahui bahwa urutan </w:t>
      </w:r>
      <w:r>
        <w:t xml:space="preserve">material dan komponen yang paling banyak ditemukan NCR adalah komponen </w:t>
      </w:r>
      <w:r w:rsidRPr="00606539">
        <w:rPr>
          <w:color w:val="000000"/>
          <w:sz w:val="18"/>
          <w:szCs w:val="18"/>
        </w:rPr>
        <w:t>Bolt_Hex_Iso 4014 (B42EJ2080)</w:t>
      </w:r>
      <w:r w:rsidRPr="00A07C69">
        <w:t xml:space="preserve"> sebesar </w:t>
      </w:r>
      <w:r w:rsidRPr="00606539">
        <w:rPr>
          <w:color w:val="000000"/>
          <w:sz w:val="18"/>
          <w:szCs w:val="18"/>
        </w:rPr>
        <w:t>68.2562482</w:t>
      </w:r>
      <w:r w:rsidRPr="00A07C69">
        <w:t>%.</w:t>
      </w:r>
    </w:p>
    <w:p w:rsidR="007F74D7" w:rsidRPr="00282B08" w:rsidRDefault="007F74D7" w:rsidP="00282B08">
      <w:pPr>
        <w:tabs>
          <w:tab w:val="left" w:pos="2070"/>
        </w:tabs>
        <w:ind w:left="180"/>
        <w:jc w:val="both"/>
      </w:pPr>
    </w:p>
    <w:p w:rsidR="007F5954" w:rsidRPr="007F5954" w:rsidRDefault="00D47DE1" w:rsidP="007F5954">
      <w:pPr>
        <w:numPr>
          <w:ilvl w:val="0"/>
          <w:numId w:val="24"/>
        </w:numPr>
        <w:ind w:left="360"/>
        <w:jc w:val="both"/>
        <w:rPr>
          <w:b/>
        </w:rPr>
      </w:pPr>
      <w:r>
        <w:rPr>
          <w:b/>
          <w:i/>
        </w:rPr>
        <w:t xml:space="preserve"> </w:t>
      </w:r>
      <w:r w:rsidR="007F5954" w:rsidRPr="007F5954">
        <w:rPr>
          <w:b/>
          <w:i/>
        </w:rPr>
        <w:t>Analiyze</w:t>
      </w:r>
    </w:p>
    <w:p w:rsidR="00D00FC0" w:rsidRDefault="007F5954" w:rsidP="00D47DE1">
      <w:pPr>
        <w:ind w:left="270"/>
        <w:jc w:val="both"/>
      </w:pPr>
      <w:r w:rsidRPr="007F5954">
        <w:rPr>
          <w:color w:val="000000"/>
        </w:rPr>
        <w:t xml:space="preserve">Dalam proses </w:t>
      </w:r>
      <w:r w:rsidRPr="007F5954">
        <w:rPr>
          <w:i/>
          <w:color w:val="000000"/>
        </w:rPr>
        <w:t>analyze</w:t>
      </w:r>
      <w:r w:rsidRPr="007F5954">
        <w:rPr>
          <w:color w:val="000000"/>
        </w:rPr>
        <w:t>, mengunakan d</w:t>
      </w:r>
      <w:r w:rsidRPr="007F5954">
        <w:rPr>
          <w:color w:val="000000"/>
          <w:lang w:val="id-ID"/>
        </w:rPr>
        <w:t xml:space="preserve">iagram </w:t>
      </w:r>
      <w:r w:rsidRPr="007F5954">
        <w:rPr>
          <w:color w:val="000000"/>
        </w:rPr>
        <w:t>s</w:t>
      </w:r>
      <w:r w:rsidRPr="007F5954">
        <w:rPr>
          <w:color w:val="000000"/>
          <w:lang w:val="id-ID"/>
        </w:rPr>
        <w:t xml:space="preserve">ebab </w:t>
      </w:r>
      <w:r w:rsidRPr="007F5954">
        <w:rPr>
          <w:color w:val="000000"/>
        </w:rPr>
        <w:t>a</w:t>
      </w:r>
      <w:r w:rsidRPr="007F5954">
        <w:rPr>
          <w:color w:val="000000"/>
          <w:lang w:val="id-ID"/>
        </w:rPr>
        <w:t>kibat</w:t>
      </w:r>
      <w:r>
        <w:rPr>
          <w:color w:val="000000"/>
        </w:rPr>
        <w:t xml:space="preserve"> (</w:t>
      </w:r>
      <w:r w:rsidRPr="007F5954">
        <w:rPr>
          <w:i/>
          <w:color w:val="000000"/>
        </w:rPr>
        <w:t>Fish bone</w:t>
      </w:r>
      <w:r>
        <w:rPr>
          <w:color w:val="000000"/>
        </w:rPr>
        <w:t>)</w:t>
      </w:r>
      <w:r w:rsidRPr="007F5954">
        <w:rPr>
          <w:color w:val="000000"/>
        </w:rPr>
        <w:t>.</w:t>
      </w:r>
      <w:r>
        <w:rPr>
          <w:color w:val="000000"/>
        </w:rPr>
        <w:t xml:space="preserve"> </w:t>
      </w:r>
      <w:r w:rsidRPr="007F5954">
        <w:t>Berikut merupakan sebab akibat pada uji</w:t>
      </w:r>
      <w:r w:rsidRPr="007F5954">
        <w:rPr>
          <w:i/>
        </w:rPr>
        <w:t xml:space="preserve"> water test dan</w:t>
      </w:r>
      <w:r w:rsidRPr="007F5954">
        <w:t xml:space="preserve"> uji</w:t>
      </w:r>
      <w:r w:rsidRPr="007F5954">
        <w:rPr>
          <w:i/>
        </w:rPr>
        <w:t xml:space="preserve"> underframe</w:t>
      </w:r>
      <w:r w:rsidRPr="007F5954">
        <w:rPr>
          <w:b/>
        </w:rPr>
        <w:t xml:space="preserve"> </w:t>
      </w:r>
      <w:r w:rsidRPr="007F5954">
        <w:t>serta material &amp; komponen sebagai berikut:</w:t>
      </w:r>
    </w:p>
    <w:p w:rsidR="007F5954" w:rsidRPr="00D47DE1" w:rsidRDefault="007F5954" w:rsidP="00D47DE1">
      <w:pPr>
        <w:pStyle w:val="Heading2"/>
        <w:ind w:left="180"/>
        <w:rPr>
          <w:b/>
        </w:rPr>
      </w:pPr>
      <w:r w:rsidRPr="00D47DE1">
        <w:rPr>
          <w:b/>
        </w:rPr>
        <w:t>Uji Water Test dan Uji Underframe</w:t>
      </w:r>
    </w:p>
    <w:p w:rsidR="00282B08" w:rsidRPr="00282B08" w:rsidRDefault="00282B08" w:rsidP="00282B08">
      <w:pPr>
        <w:pStyle w:val="ListParagraph"/>
        <w:numPr>
          <w:ilvl w:val="0"/>
          <w:numId w:val="32"/>
        </w:numPr>
        <w:tabs>
          <w:tab w:val="left" w:pos="720"/>
        </w:tabs>
        <w:ind w:left="540" w:hanging="180"/>
        <w:jc w:val="both"/>
        <w:rPr>
          <w:sz w:val="20"/>
          <w:szCs w:val="20"/>
        </w:rPr>
      </w:pPr>
      <w:r w:rsidRPr="00282B08">
        <w:rPr>
          <w:sz w:val="20"/>
          <w:szCs w:val="20"/>
        </w:rPr>
        <w:t>Metote</w:t>
      </w:r>
    </w:p>
    <w:p w:rsidR="00282B08" w:rsidRPr="00282B08" w:rsidRDefault="00282B08" w:rsidP="00282B08">
      <w:pPr>
        <w:pStyle w:val="ListParagraph"/>
        <w:tabs>
          <w:tab w:val="left" w:pos="4429"/>
        </w:tabs>
        <w:ind w:left="720" w:firstLine="0"/>
        <w:jc w:val="both"/>
        <w:rPr>
          <w:sz w:val="20"/>
          <w:szCs w:val="20"/>
        </w:rPr>
      </w:pPr>
      <w:r w:rsidRPr="00282B08">
        <w:rPr>
          <w:sz w:val="20"/>
          <w:szCs w:val="20"/>
        </w:rPr>
        <w:t xml:space="preserve">Faktor </w:t>
      </w:r>
      <w:r w:rsidRPr="00282B08">
        <w:rPr>
          <w:i/>
          <w:sz w:val="20"/>
          <w:szCs w:val="20"/>
        </w:rPr>
        <w:t>overload</w:t>
      </w:r>
      <w:r w:rsidRPr="00282B08">
        <w:rPr>
          <w:sz w:val="20"/>
          <w:szCs w:val="20"/>
        </w:rPr>
        <w:t xml:space="preserve"> produksi ini dapat mempengaruhi tempat yang digunakan menjadi terbatas sehingga proses yang seharusnya di jalankan dilewatkan tahapan atau proses yang semestinya di jalankan malah dilewatkan karna susahnya tempat sehingga pengecekan atau uji kualitas metode yang di gunakan menjadi kurang optimal.</w:t>
      </w:r>
    </w:p>
    <w:p w:rsidR="00282B08" w:rsidRPr="00282B08" w:rsidRDefault="00282B08" w:rsidP="00282B08">
      <w:pPr>
        <w:pStyle w:val="ListParagraph"/>
        <w:numPr>
          <w:ilvl w:val="0"/>
          <w:numId w:val="32"/>
        </w:numPr>
        <w:ind w:left="720"/>
        <w:jc w:val="both"/>
        <w:rPr>
          <w:sz w:val="20"/>
          <w:szCs w:val="20"/>
        </w:rPr>
      </w:pPr>
      <w:r>
        <w:rPr>
          <w:sz w:val="20"/>
          <w:szCs w:val="20"/>
        </w:rPr>
        <w:t xml:space="preserve">  </w:t>
      </w:r>
      <w:r w:rsidRPr="00282B08">
        <w:rPr>
          <w:sz w:val="20"/>
          <w:szCs w:val="20"/>
        </w:rPr>
        <w:t>Komponen</w:t>
      </w:r>
    </w:p>
    <w:p w:rsidR="00282B08" w:rsidRPr="00282B08" w:rsidRDefault="00282B08" w:rsidP="00282B08">
      <w:pPr>
        <w:pStyle w:val="ListParagraph"/>
        <w:ind w:left="720" w:firstLine="0"/>
        <w:jc w:val="both"/>
        <w:rPr>
          <w:sz w:val="20"/>
          <w:szCs w:val="20"/>
        </w:rPr>
      </w:pPr>
      <w:r w:rsidRPr="00282B08">
        <w:rPr>
          <w:sz w:val="20"/>
          <w:szCs w:val="20"/>
        </w:rPr>
        <w:t>Faktor kualitas komponen disebabkan karna terbatasnya komponen impor sehingga perusahaan memakai kualitas nomer dua yang merupakan buatan lokal sehingga spesifikasinya tidak sesuai yang akhirnya timbul kerusakan.</w:t>
      </w:r>
    </w:p>
    <w:p w:rsidR="00282B08" w:rsidRPr="00282B08" w:rsidRDefault="00282B08" w:rsidP="00282B08">
      <w:pPr>
        <w:pStyle w:val="ListParagraph"/>
        <w:numPr>
          <w:ilvl w:val="0"/>
          <w:numId w:val="32"/>
        </w:numPr>
        <w:ind w:left="720"/>
        <w:jc w:val="both"/>
        <w:rPr>
          <w:sz w:val="20"/>
          <w:szCs w:val="20"/>
        </w:rPr>
      </w:pPr>
      <w:r>
        <w:rPr>
          <w:sz w:val="20"/>
          <w:szCs w:val="20"/>
        </w:rPr>
        <w:t xml:space="preserve">  </w:t>
      </w:r>
      <w:r w:rsidRPr="00282B08">
        <w:rPr>
          <w:sz w:val="20"/>
          <w:szCs w:val="20"/>
        </w:rPr>
        <w:t>Alat</w:t>
      </w:r>
    </w:p>
    <w:p w:rsidR="00282B08" w:rsidRPr="00282B08" w:rsidRDefault="00282B08" w:rsidP="00282B08">
      <w:pPr>
        <w:pStyle w:val="ListParagraph"/>
        <w:ind w:left="720" w:firstLine="0"/>
        <w:jc w:val="both"/>
        <w:rPr>
          <w:sz w:val="20"/>
          <w:szCs w:val="20"/>
        </w:rPr>
      </w:pPr>
      <w:r w:rsidRPr="00282B08">
        <w:rPr>
          <w:sz w:val="20"/>
          <w:szCs w:val="20"/>
        </w:rPr>
        <w:t>Faktor alat saat proses pemasangan sering ditemukan alat yang rusak ini karna minimnya perawatan dan tidak ada bagian khusus perawatan alat yang dipakai selain itu kinerja alat juga mempengaruhi karena di pakai terus menerus dan akhirnya stabilitas alat tidak stabil serta setingan alat tidak sesuai ini biasa terjadi pada alat pengencang baut yang mengunakan pistol tembak angin (Penumetik).</w:t>
      </w:r>
    </w:p>
    <w:p w:rsidR="00282B08" w:rsidRPr="00282B08" w:rsidRDefault="00282B08" w:rsidP="00282B08">
      <w:pPr>
        <w:pStyle w:val="ListParagraph"/>
        <w:numPr>
          <w:ilvl w:val="0"/>
          <w:numId w:val="32"/>
        </w:numPr>
        <w:ind w:left="720"/>
        <w:jc w:val="both"/>
        <w:rPr>
          <w:sz w:val="20"/>
          <w:szCs w:val="20"/>
        </w:rPr>
      </w:pPr>
      <w:r>
        <w:rPr>
          <w:sz w:val="20"/>
          <w:szCs w:val="20"/>
        </w:rPr>
        <w:t xml:space="preserve">  </w:t>
      </w:r>
      <w:r w:rsidRPr="00282B08">
        <w:rPr>
          <w:sz w:val="20"/>
          <w:szCs w:val="20"/>
        </w:rPr>
        <w:t>Manusia</w:t>
      </w:r>
    </w:p>
    <w:p w:rsidR="00282B08" w:rsidRPr="00282B08" w:rsidRDefault="00282B08" w:rsidP="00282B08">
      <w:pPr>
        <w:pStyle w:val="ListParagraph"/>
        <w:ind w:left="720" w:firstLine="0"/>
        <w:jc w:val="both"/>
        <w:rPr>
          <w:sz w:val="20"/>
          <w:szCs w:val="20"/>
        </w:rPr>
      </w:pPr>
      <w:r w:rsidRPr="00282B08">
        <w:rPr>
          <w:sz w:val="20"/>
          <w:szCs w:val="20"/>
        </w:rPr>
        <w:t>Faktor manusia ini disebabkan oleh kurangnya pengalaman kerja bukan karna lamaya mereka bekerja melainkan prodak yang dibuat adalah prodak baru sehingga mereka tidak terlalu memahami karaktristik setiap komponen sehingga menjadi kurang terampil dan kalau ada masalah rumit sering menunggu orang dari bagian divisi teknologi yang akhirnya waktu terlewatkan cukup lama dan karyawan juga sering bercanda saat kerja. Selain itu faktor fisik juga mempengaruhi semakin sore semakin menurun.</w:t>
      </w:r>
    </w:p>
    <w:p w:rsidR="00282B08" w:rsidRDefault="00282B08" w:rsidP="00D00FC0"/>
    <w:p w:rsidR="00282B08" w:rsidRPr="00282B08" w:rsidRDefault="00282B08" w:rsidP="00282B08">
      <w:pPr>
        <w:pStyle w:val="ListParagraph"/>
        <w:ind w:left="360" w:firstLine="0"/>
        <w:jc w:val="both"/>
        <w:rPr>
          <w:sz w:val="20"/>
          <w:szCs w:val="20"/>
        </w:rPr>
      </w:pPr>
      <w:r w:rsidRPr="00282B08">
        <w:rPr>
          <w:sz w:val="20"/>
          <w:szCs w:val="20"/>
        </w:rPr>
        <w:t>Berikut merupakan gambar</w:t>
      </w:r>
      <w:r>
        <w:rPr>
          <w:sz w:val="20"/>
          <w:szCs w:val="20"/>
        </w:rPr>
        <w:t xml:space="preserve"> 6</w:t>
      </w:r>
      <w:r w:rsidRPr="00282B08">
        <w:rPr>
          <w:sz w:val="20"/>
          <w:szCs w:val="20"/>
        </w:rPr>
        <w:t xml:space="preserve"> diagram sebab akibat pada uji</w:t>
      </w:r>
      <w:r w:rsidRPr="00282B08">
        <w:rPr>
          <w:i/>
          <w:sz w:val="20"/>
          <w:szCs w:val="20"/>
        </w:rPr>
        <w:t xml:space="preserve"> water test dan</w:t>
      </w:r>
      <w:r w:rsidRPr="00282B08">
        <w:rPr>
          <w:sz w:val="20"/>
          <w:szCs w:val="20"/>
        </w:rPr>
        <w:t xml:space="preserve"> uji</w:t>
      </w:r>
      <w:r w:rsidRPr="00282B08">
        <w:rPr>
          <w:i/>
          <w:sz w:val="20"/>
          <w:szCs w:val="20"/>
        </w:rPr>
        <w:t xml:space="preserve"> underframe</w:t>
      </w:r>
    </w:p>
    <w:p w:rsidR="00282B08" w:rsidRDefault="00282B08" w:rsidP="00D00FC0">
      <w:pPr>
        <w:sectPr w:rsidR="00282B08" w:rsidSect="00EC0416">
          <w:type w:val="continuous"/>
          <w:pgSz w:w="12240" w:h="15840" w:code="1"/>
          <w:pgMar w:top="1701" w:right="1418" w:bottom="1134" w:left="1134" w:header="432" w:footer="432" w:gutter="0"/>
          <w:cols w:num="2" w:space="288"/>
        </w:sectPr>
      </w:pPr>
    </w:p>
    <w:p w:rsidR="00D00FC0" w:rsidRDefault="00A56EBD" w:rsidP="00D00FC0">
      <w:pPr>
        <w:jc w:val="center"/>
      </w:pPr>
      <w:r>
        <w:object w:dxaOrig="10748" w:dyaOrig="6176">
          <v:shape id="_x0000_i1067" type="#_x0000_t75" style="width:378.75pt;height:207.75pt" o:ole="">
            <v:imagedata r:id="rId17" o:title=""/>
          </v:shape>
          <o:OLEObject Type="Embed" ProgID="Visio.Drawing.11" ShapeID="_x0000_i1067" DrawAspect="Content" ObjectID="_1731917935" r:id="rId18"/>
        </w:object>
      </w:r>
    </w:p>
    <w:p w:rsidR="00D00FC0" w:rsidRDefault="00D00FC0" w:rsidP="00D00FC0">
      <w:pPr>
        <w:jc w:val="center"/>
      </w:pPr>
    </w:p>
    <w:p w:rsidR="00D00FC0" w:rsidRPr="00D00FC0" w:rsidRDefault="005F2500" w:rsidP="00A1596B">
      <w:pPr>
        <w:ind w:left="1170"/>
        <w:jc w:val="both"/>
      </w:pPr>
      <w:r>
        <w:rPr>
          <w:b/>
        </w:rPr>
        <w:t xml:space="preserve">Gambar </w:t>
      </w:r>
      <w:r w:rsidR="00D00FC0" w:rsidRPr="005F2500">
        <w:rPr>
          <w:b/>
        </w:rPr>
        <w:t>6</w:t>
      </w:r>
      <w:r>
        <w:rPr>
          <w:b/>
        </w:rPr>
        <w:t>.</w:t>
      </w:r>
      <w:r w:rsidR="00D00FC0" w:rsidRPr="00D00FC0">
        <w:t xml:space="preserve"> Diagram Sebab Akibat (</w:t>
      </w:r>
      <w:r w:rsidR="00D00FC0" w:rsidRPr="00D00FC0">
        <w:rPr>
          <w:i/>
        </w:rPr>
        <w:t>Fish Bone</w:t>
      </w:r>
      <w:r w:rsidR="00D00FC0" w:rsidRPr="00D00FC0">
        <w:t>) Uji</w:t>
      </w:r>
      <w:r w:rsidR="00D00FC0" w:rsidRPr="00D00FC0">
        <w:rPr>
          <w:i/>
        </w:rPr>
        <w:t xml:space="preserve"> Water Test dan</w:t>
      </w:r>
      <w:r w:rsidR="00D00FC0" w:rsidRPr="00D00FC0">
        <w:t xml:space="preserve"> Uji</w:t>
      </w:r>
      <w:r>
        <w:t xml:space="preserve"> </w:t>
      </w:r>
      <w:r w:rsidR="00D00FC0" w:rsidRPr="00D00FC0">
        <w:t>(Sumber: Data Olahan, 2019)</w:t>
      </w:r>
    </w:p>
    <w:p w:rsidR="00D00FC0" w:rsidRDefault="00D00FC0" w:rsidP="00D00FC0">
      <w:pPr>
        <w:jc w:val="center"/>
      </w:pPr>
    </w:p>
    <w:p w:rsidR="005F2500" w:rsidRDefault="005F2500" w:rsidP="00D00FC0">
      <w:pPr>
        <w:jc w:val="center"/>
        <w:sectPr w:rsidR="005F2500" w:rsidSect="00EC0416">
          <w:type w:val="continuous"/>
          <w:pgSz w:w="12240" w:h="15840" w:code="1"/>
          <w:pgMar w:top="1701" w:right="1418" w:bottom="1134" w:left="1134" w:header="432" w:footer="432" w:gutter="0"/>
          <w:cols w:space="288"/>
        </w:sectPr>
      </w:pPr>
    </w:p>
    <w:p w:rsidR="00282B08" w:rsidRPr="00282B08" w:rsidRDefault="00282B08" w:rsidP="00A87E50">
      <w:pPr>
        <w:pStyle w:val="Heading2"/>
        <w:ind w:left="180"/>
        <w:rPr>
          <w:b/>
          <w:i w:val="0"/>
        </w:rPr>
      </w:pPr>
      <w:r>
        <w:rPr>
          <w:b/>
          <w:i w:val="0"/>
        </w:rPr>
        <w:t xml:space="preserve"> </w:t>
      </w:r>
      <w:r w:rsidRPr="00282B08">
        <w:rPr>
          <w:b/>
          <w:i w:val="0"/>
        </w:rPr>
        <w:t>Uji Material &amp; Komponen</w:t>
      </w:r>
    </w:p>
    <w:p w:rsidR="00282B08" w:rsidRPr="00282B08" w:rsidRDefault="00282B08" w:rsidP="00282B08">
      <w:pPr>
        <w:pStyle w:val="ListParagraph"/>
        <w:numPr>
          <w:ilvl w:val="0"/>
          <w:numId w:val="34"/>
        </w:numPr>
        <w:jc w:val="both"/>
        <w:rPr>
          <w:sz w:val="20"/>
          <w:szCs w:val="20"/>
        </w:rPr>
      </w:pPr>
      <w:r w:rsidRPr="00282B08">
        <w:rPr>
          <w:sz w:val="20"/>
          <w:szCs w:val="20"/>
        </w:rPr>
        <w:t>Metode</w:t>
      </w:r>
    </w:p>
    <w:p w:rsidR="00282B08" w:rsidRPr="00282B08" w:rsidRDefault="00282B08" w:rsidP="00282B08">
      <w:pPr>
        <w:pStyle w:val="ListParagraph"/>
        <w:ind w:left="630" w:firstLine="0"/>
        <w:jc w:val="both"/>
        <w:rPr>
          <w:sz w:val="20"/>
          <w:szCs w:val="20"/>
        </w:rPr>
      </w:pPr>
      <w:r w:rsidRPr="00282B08">
        <w:rPr>
          <w:sz w:val="20"/>
          <w:szCs w:val="20"/>
        </w:rPr>
        <w:t xml:space="preserve">Faktor pengembangan dan penelitian produk baru yang kurang maksimal sehingga untuk komponen buatan lokal baik itu hasil produk sendiri baik yang dikerjakan desain dan </w:t>
      </w:r>
      <w:r w:rsidRPr="00282B08">
        <w:rPr>
          <w:i/>
          <w:sz w:val="20"/>
          <w:szCs w:val="20"/>
        </w:rPr>
        <w:t>bill of material</w:t>
      </w:r>
      <w:r w:rsidRPr="00282B08">
        <w:rPr>
          <w:sz w:val="20"/>
          <w:szCs w:val="20"/>
        </w:rPr>
        <w:t xml:space="preserve"> diberikan oleh divisi teknologi PT INKA keselahan tersebut secara otomotis mempengaruhi hasil kualitas komponen yang di produksi di tambah lagi cara penyimpanan komponen yang di taro di luar gudang. </w:t>
      </w:r>
    </w:p>
    <w:p w:rsidR="00282B08" w:rsidRPr="00282B08" w:rsidRDefault="00282B08" w:rsidP="00282B08">
      <w:pPr>
        <w:pStyle w:val="ListParagraph"/>
        <w:numPr>
          <w:ilvl w:val="0"/>
          <w:numId w:val="34"/>
        </w:numPr>
        <w:jc w:val="both"/>
        <w:rPr>
          <w:sz w:val="20"/>
          <w:szCs w:val="20"/>
        </w:rPr>
      </w:pPr>
      <w:r w:rsidRPr="00282B08">
        <w:rPr>
          <w:sz w:val="20"/>
          <w:szCs w:val="20"/>
        </w:rPr>
        <w:t xml:space="preserve">Lingkungan </w:t>
      </w:r>
    </w:p>
    <w:p w:rsidR="00282B08" w:rsidRPr="00282B08" w:rsidRDefault="00282B08" w:rsidP="00282B08">
      <w:pPr>
        <w:pStyle w:val="ListParagraph"/>
        <w:ind w:left="630" w:firstLine="0"/>
        <w:jc w:val="both"/>
        <w:rPr>
          <w:sz w:val="20"/>
          <w:szCs w:val="20"/>
        </w:rPr>
      </w:pPr>
      <w:r w:rsidRPr="00282B08">
        <w:rPr>
          <w:sz w:val="20"/>
          <w:szCs w:val="20"/>
        </w:rPr>
        <w:t>Faktor lingkungan disebabkan oleh kondisi gudang yang penuh sehingga banyak komponen yang di tempuk tidak sesuai aturan dan sebagian komponen juga di simpan di luar gudang.</w:t>
      </w:r>
    </w:p>
    <w:p w:rsidR="00282B08" w:rsidRPr="00282B08" w:rsidRDefault="00282B08" w:rsidP="00282B08">
      <w:pPr>
        <w:pStyle w:val="ListParagraph"/>
        <w:numPr>
          <w:ilvl w:val="0"/>
          <w:numId w:val="34"/>
        </w:numPr>
        <w:jc w:val="both"/>
        <w:rPr>
          <w:sz w:val="20"/>
          <w:szCs w:val="20"/>
        </w:rPr>
      </w:pPr>
      <w:r w:rsidRPr="00282B08">
        <w:rPr>
          <w:sz w:val="20"/>
          <w:szCs w:val="20"/>
        </w:rPr>
        <w:t>Manusia</w:t>
      </w:r>
    </w:p>
    <w:p w:rsidR="00282B08" w:rsidRDefault="00282B08" w:rsidP="00282B08">
      <w:pPr>
        <w:pStyle w:val="ListParagraph"/>
        <w:ind w:left="630" w:firstLine="0"/>
        <w:jc w:val="both"/>
        <w:rPr>
          <w:sz w:val="20"/>
          <w:szCs w:val="20"/>
        </w:rPr>
      </w:pPr>
      <w:r w:rsidRPr="00282B08">
        <w:rPr>
          <w:sz w:val="20"/>
          <w:szCs w:val="20"/>
        </w:rPr>
        <w:t>Fak</w:t>
      </w:r>
      <w:r>
        <w:rPr>
          <w:sz w:val="20"/>
          <w:szCs w:val="20"/>
        </w:rPr>
        <w:t xml:space="preserve">tor manusia ini disebabkan oleh </w:t>
      </w:r>
      <w:r w:rsidRPr="00282B08">
        <w:rPr>
          <w:sz w:val="20"/>
          <w:szCs w:val="20"/>
        </w:rPr>
        <w:t>kurangnya pengalaman kerja bukan karna lamanya mereka bekerja melainkan prodak yang dibuat adalah prodak baru sehingga mereka tidak terlalu memahami karaktristik setiap komponen selain itu karyawan sering bercanda saat kerja dan</w:t>
      </w:r>
      <w:r w:rsidR="00424E89">
        <w:rPr>
          <w:sz w:val="20"/>
          <w:szCs w:val="20"/>
        </w:rPr>
        <w:t xml:space="preserve"> faktor fisik juga </w:t>
      </w:r>
      <w:r w:rsidRPr="00282B08">
        <w:rPr>
          <w:sz w:val="20"/>
          <w:szCs w:val="20"/>
        </w:rPr>
        <w:t>mempengaruhi semakin sore semakin menurun.</w:t>
      </w:r>
    </w:p>
    <w:p w:rsidR="00282B08" w:rsidRPr="00282B08" w:rsidRDefault="00282B08" w:rsidP="00282B08">
      <w:pPr>
        <w:pStyle w:val="ListParagraph"/>
        <w:ind w:left="630" w:firstLine="0"/>
        <w:jc w:val="both"/>
        <w:rPr>
          <w:sz w:val="20"/>
          <w:szCs w:val="20"/>
        </w:rPr>
      </w:pPr>
    </w:p>
    <w:p w:rsidR="00282B08" w:rsidRDefault="00282B08" w:rsidP="00282B08">
      <w:pPr>
        <w:pStyle w:val="ListParagraph"/>
        <w:ind w:left="360" w:firstLine="0"/>
        <w:jc w:val="both"/>
        <w:rPr>
          <w:sz w:val="20"/>
          <w:szCs w:val="20"/>
        </w:rPr>
      </w:pPr>
      <w:r>
        <w:rPr>
          <w:sz w:val="20"/>
          <w:szCs w:val="20"/>
        </w:rPr>
        <w:t>Berikut merupakan gambar 7</w:t>
      </w:r>
      <w:r w:rsidRPr="00282B08">
        <w:rPr>
          <w:sz w:val="20"/>
          <w:szCs w:val="20"/>
        </w:rPr>
        <w:t xml:space="preserve"> diagram sebab akibat pada material dan komponen</w:t>
      </w:r>
    </w:p>
    <w:p w:rsidR="003563E4" w:rsidRDefault="003563E4" w:rsidP="00282B08">
      <w:pPr>
        <w:pStyle w:val="ListParagraph"/>
        <w:ind w:left="360" w:firstLine="0"/>
        <w:jc w:val="both"/>
        <w:sectPr w:rsidR="003563E4" w:rsidSect="00EC0416">
          <w:type w:val="continuous"/>
          <w:pgSz w:w="12240" w:h="15840" w:code="1"/>
          <w:pgMar w:top="1701" w:right="1418" w:bottom="1134" w:left="1134" w:header="432" w:footer="432" w:gutter="0"/>
          <w:cols w:num="2" w:space="288"/>
        </w:sectPr>
      </w:pPr>
    </w:p>
    <w:p w:rsidR="003563E4" w:rsidRDefault="005F2500" w:rsidP="00832B2D">
      <w:pPr>
        <w:pStyle w:val="ListParagraph"/>
        <w:ind w:left="360" w:firstLine="0"/>
        <w:jc w:val="center"/>
      </w:pPr>
      <w:r>
        <w:object w:dxaOrig="10794" w:dyaOrig="6086">
          <v:shape id="_x0000_i1068" type="#_x0000_t75" style="width:417pt;height:223.5pt" o:ole="">
            <v:imagedata r:id="rId19" o:title=""/>
          </v:shape>
          <o:OLEObject Type="Embed" ProgID="Visio.Drawing.11" ShapeID="_x0000_i1068" DrawAspect="Content" ObjectID="_1731917936" r:id="rId20"/>
        </w:object>
      </w:r>
    </w:p>
    <w:p w:rsidR="007E4F58" w:rsidRDefault="007E4F58" w:rsidP="00832B2D">
      <w:pPr>
        <w:pStyle w:val="ListParagraph"/>
        <w:ind w:left="360" w:firstLine="0"/>
        <w:jc w:val="center"/>
      </w:pPr>
    </w:p>
    <w:p w:rsidR="00832B2D" w:rsidRPr="00832B2D" w:rsidRDefault="005F2500" w:rsidP="007E4F58">
      <w:pPr>
        <w:jc w:val="center"/>
      </w:pPr>
      <w:r w:rsidRPr="005F2500">
        <w:rPr>
          <w:b/>
        </w:rPr>
        <w:t>Gambar</w:t>
      </w:r>
      <w:r w:rsidR="00850D74" w:rsidRPr="005F2500">
        <w:rPr>
          <w:b/>
        </w:rPr>
        <w:t xml:space="preserve"> 7</w:t>
      </w:r>
      <w:r w:rsidRPr="005F2500">
        <w:rPr>
          <w:b/>
        </w:rPr>
        <w:t>.</w:t>
      </w:r>
      <w:r w:rsidR="00832B2D" w:rsidRPr="005F2500">
        <w:rPr>
          <w:b/>
        </w:rPr>
        <w:t xml:space="preserve"> </w:t>
      </w:r>
      <w:r w:rsidR="000E330E">
        <w:t>Diagr</w:t>
      </w:r>
      <w:r w:rsidR="00832B2D" w:rsidRPr="00832B2D">
        <w:t>am Sebab Akibat (</w:t>
      </w:r>
      <w:r w:rsidR="00832B2D" w:rsidRPr="00832B2D">
        <w:rPr>
          <w:i/>
        </w:rPr>
        <w:t>Fish Bone</w:t>
      </w:r>
      <w:r w:rsidR="00832B2D" w:rsidRPr="00832B2D">
        <w:t>) pada material dan komponen</w:t>
      </w:r>
      <w:r>
        <w:t xml:space="preserve"> </w:t>
      </w:r>
      <w:r w:rsidR="00832B2D" w:rsidRPr="00832B2D">
        <w:t>(Sumber: Data Olahan, 2019)</w:t>
      </w:r>
    </w:p>
    <w:p w:rsidR="003563E4" w:rsidRPr="00424E89" w:rsidRDefault="003563E4" w:rsidP="00424E89">
      <w:pPr>
        <w:pStyle w:val="ListParagraph"/>
        <w:ind w:left="360" w:firstLine="0"/>
        <w:jc w:val="center"/>
        <w:rPr>
          <w:sz w:val="20"/>
          <w:szCs w:val="20"/>
        </w:rPr>
      </w:pPr>
    </w:p>
    <w:p w:rsidR="002D08FB" w:rsidRPr="00424E89" w:rsidRDefault="002D08FB" w:rsidP="00424E89">
      <w:pPr>
        <w:pStyle w:val="ListParagraph"/>
        <w:ind w:left="360" w:firstLine="0"/>
        <w:jc w:val="center"/>
        <w:rPr>
          <w:sz w:val="20"/>
          <w:szCs w:val="20"/>
        </w:rPr>
        <w:sectPr w:rsidR="002D08FB" w:rsidRPr="00424E89" w:rsidSect="00EC0416">
          <w:type w:val="continuous"/>
          <w:pgSz w:w="12240" w:h="15840" w:code="1"/>
          <w:pgMar w:top="1701" w:right="1418" w:bottom="1134" w:left="1134" w:header="432" w:footer="432" w:gutter="0"/>
          <w:cols w:space="288"/>
        </w:sectPr>
      </w:pPr>
    </w:p>
    <w:p w:rsidR="00424E89" w:rsidRPr="00424E89" w:rsidRDefault="0029654E" w:rsidP="00424E89">
      <w:pPr>
        <w:pStyle w:val="ListParagraph"/>
        <w:numPr>
          <w:ilvl w:val="0"/>
          <w:numId w:val="24"/>
        </w:numPr>
        <w:ind w:left="360"/>
        <w:jc w:val="both"/>
        <w:rPr>
          <w:b/>
          <w:sz w:val="20"/>
          <w:szCs w:val="20"/>
        </w:rPr>
      </w:pPr>
      <w:r>
        <w:rPr>
          <w:b/>
          <w:sz w:val="20"/>
          <w:szCs w:val="20"/>
        </w:rPr>
        <w:t xml:space="preserve">   </w:t>
      </w:r>
      <w:r w:rsidR="00424E89" w:rsidRPr="00424E89">
        <w:rPr>
          <w:b/>
          <w:sz w:val="20"/>
          <w:szCs w:val="20"/>
        </w:rPr>
        <w:t xml:space="preserve">Tahap </w:t>
      </w:r>
      <w:r w:rsidR="00424E89" w:rsidRPr="00424E89">
        <w:rPr>
          <w:b/>
          <w:i/>
          <w:sz w:val="20"/>
          <w:szCs w:val="20"/>
        </w:rPr>
        <w:t>Improve</w:t>
      </w:r>
      <w:r w:rsidR="00424E89" w:rsidRPr="00424E89">
        <w:rPr>
          <w:b/>
          <w:sz w:val="20"/>
          <w:szCs w:val="20"/>
        </w:rPr>
        <w:t xml:space="preserve"> (Perbaikan)</w:t>
      </w:r>
    </w:p>
    <w:p w:rsidR="00424E89" w:rsidRPr="00424E89" w:rsidRDefault="00424E89" w:rsidP="00473A4A">
      <w:pPr>
        <w:tabs>
          <w:tab w:val="left" w:pos="4429"/>
        </w:tabs>
        <w:ind w:firstLine="360"/>
        <w:jc w:val="both"/>
      </w:pPr>
      <w:r w:rsidRPr="00424E89">
        <w:t>Berikut Saran yang dapat diberikan kepada PT  INKA  apabila akan mengimplementasikan usulan perbaikan, yaitu :</w:t>
      </w:r>
    </w:p>
    <w:p w:rsidR="00424E89" w:rsidRPr="00424E89" w:rsidRDefault="0029654E" w:rsidP="0029654E">
      <w:pPr>
        <w:pStyle w:val="ListParagraph"/>
        <w:widowControl/>
        <w:numPr>
          <w:ilvl w:val="0"/>
          <w:numId w:val="36"/>
        </w:numPr>
        <w:autoSpaceDE/>
        <w:autoSpaceDN/>
        <w:ind w:left="360"/>
        <w:jc w:val="both"/>
        <w:rPr>
          <w:sz w:val="20"/>
          <w:szCs w:val="20"/>
        </w:rPr>
      </w:pPr>
      <w:r>
        <w:rPr>
          <w:sz w:val="20"/>
          <w:szCs w:val="20"/>
        </w:rPr>
        <w:t xml:space="preserve">    </w:t>
      </w:r>
      <w:r w:rsidR="00424E89" w:rsidRPr="00424E89">
        <w:rPr>
          <w:sz w:val="20"/>
          <w:szCs w:val="20"/>
        </w:rPr>
        <w:t xml:space="preserve">Fokus kesalah satu proyek. kondisi pabrik yang </w:t>
      </w:r>
      <w:r w:rsidR="00424E89" w:rsidRPr="00424E89">
        <w:rPr>
          <w:i/>
          <w:sz w:val="20"/>
          <w:szCs w:val="20"/>
        </w:rPr>
        <w:t>overload</w:t>
      </w:r>
      <w:r w:rsidR="00424E89" w:rsidRPr="00424E89">
        <w:rPr>
          <w:sz w:val="20"/>
          <w:szCs w:val="20"/>
        </w:rPr>
        <w:t xml:space="preserve"> ini di karenakan banyaknya proyek yang dikerjakan dengan waktu yang hampir bersamam. Proyek tersebut diantaranya: Kereta Bangladesh 250 gerbong, PT KAI 448 gerbong, dan Filipina 6 KRD, 3 Lokomotif, 15 Kereta penumpang serta LRT jabodebek 186 gerbong, belum lagi proyek yang lain. </w:t>
      </w:r>
    </w:p>
    <w:p w:rsidR="00424E89" w:rsidRPr="00424E89" w:rsidRDefault="0029654E" w:rsidP="0029654E">
      <w:pPr>
        <w:pStyle w:val="ListParagraph"/>
        <w:widowControl/>
        <w:numPr>
          <w:ilvl w:val="0"/>
          <w:numId w:val="36"/>
        </w:numPr>
        <w:autoSpaceDE/>
        <w:autoSpaceDN/>
        <w:ind w:left="360"/>
        <w:jc w:val="both"/>
        <w:rPr>
          <w:sz w:val="20"/>
          <w:szCs w:val="20"/>
        </w:rPr>
      </w:pPr>
      <w:r>
        <w:rPr>
          <w:sz w:val="20"/>
          <w:szCs w:val="20"/>
        </w:rPr>
        <w:t xml:space="preserve">   </w:t>
      </w:r>
      <w:r w:rsidR="00424E89" w:rsidRPr="00424E89">
        <w:rPr>
          <w:sz w:val="20"/>
          <w:szCs w:val="20"/>
        </w:rPr>
        <w:t>Melakukan proses perawatan terhadap alat terutama pada alat pengencang baut pneumetik.</w:t>
      </w:r>
    </w:p>
    <w:p w:rsidR="00424E89" w:rsidRPr="00424E89" w:rsidRDefault="0029654E" w:rsidP="0029654E">
      <w:pPr>
        <w:pStyle w:val="ListParagraph"/>
        <w:widowControl/>
        <w:numPr>
          <w:ilvl w:val="0"/>
          <w:numId w:val="36"/>
        </w:numPr>
        <w:autoSpaceDE/>
        <w:autoSpaceDN/>
        <w:ind w:left="360"/>
        <w:jc w:val="both"/>
        <w:rPr>
          <w:sz w:val="20"/>
          <w:szCs w:val="20"/>
        </w:rPr>
      </w:pPr>
      <w:r>
        <w:rPr>
          <w:sz w:val="20"/>
          <w:szCs w:val="20"/>
        </w:rPr>
        <w:t xml:space="preserve">   </w:t>
      </w:r>
      <w:r w:rsidR="00424E89" w:rsidRPr="00424E89">
        <w:rPr>
          <w:sz w:val="20"/>
          <w:szCs w:val="20"/>
        </w:rPr>
        <w:t>Tidak menggunakan komponen atau material kualitas nomer dua atau peganti. Jika terpaksa lakukan penelitian dan pengujian terlebih dahulu.</w:t>
      </w:r>
    </w:p>
    <w:p w:rsidR="00424E89" w:rsidRPr="00424E89" w:rsidRDefault="0029654E" w:rsidP="0029654E">
      <w:pPr>
        <w:pStyle w:val="ListParagraph"/>
        <w:widowControl/>
        <w:numPr>
          <w:ilvl w:val="0"/>
          <w:numId w:val="36"/>
        </w:numPr>
        <w:autoSpaceDE/>
        <w:autoSpaceDN/>
        <w:ind w:left="360"/>
        <w:jc w:val="both"/>
        <w:rPr>
          <w:sz w:val="20"/>
          <w:szCs w:val="20"/>
        </w:rPr>
      </w:pPr>
      <w:r>
        <w:rPr>
          <w:sz w:val="20"/>
          <w:szCs w:val="20"/>
        </w:rPr>
        <w:t xml:space="preserve">   </w:t>
      </w:r>
      <w:r w:rsidR="00424E89" w:rsidRPr="00424E89">
        <w:rPr>
          <w:sz w:val="20"/>
          <w:szCs w:val="20"/>
        </w:rPr>
        <w:t>Perusahaan sebaiknya melakukan pengembangan dan penelitian lebih lanjut sebelum memproduksi prodak baru sehingga tidak ada kesalahan BOM.</w:t>
      </w:r>
    </w:p>
    <w:p w:rsidR="004E6AA3" w:rsidRDefault="0029654E" w:rsidP="00E32667">
      <w:pPr>
        <w:pStyle w:val="ListParagraph"/>
        <w:widowControl/>
        <w:numPr>
          <w:ilvl w:val="0"/>
          <w:numId w:val="36"/>
        </w:numPr>
        <w:autoSpaceDE/>
        <w:autoSpaceDN/>
        <w:spacing w:after="200"/>
        <w:ind w:left="360"/>
        <w:jc w:val="both"/>
        <w:rPr>
          <w:sz w:val="20"/>
          <w:szCs w:val="20"/>
        </w:rPr>
      </w:pPr>
      <w:r>
        <w:rPr>
          <w:sz w:val="20"/>
          <w:szCs w:val="20"/>
        </w:rPr>
        <w:t xml:space="preserve">   </w:t>
      </w:r>
      <w:r w:rsidR="00424E89" w:rsidRPr="00424E89">
        <w:rPr>
          <w:sz w:val="20"/>
          <w:szCs w:val="20"/>
        </w:rPr>
        <w:t>Melakukan pelatihan terhadap karyawan jika ada prodak baru.</w:t>
      </w:r>
    </w:p>
    <w:p w:rsidR="00E32667" w:rsidRPr="00E32667" w:rsidRDefault="00E32667" w:rsidP="00E32667">
      <w:pPr>
        <w:pStyle w:val="ListParagraph"/>
        <w:widowControl/>
        <w:autoSpaceDE/>
        <w:autoSpaceDN/>
        <w:spacing w:after="200"/>
        <w:ind w:left="360" w:firstLine="0"/>
        <w:jc w:val="both"/>
        <w:rPr>
          <w:sz w:val="20"/>
          <w:szCs w:val="20"/>
        </w:rPr>
      </w:pPr>
    </w:p>
    <w:p w:rsidR="00473A4A" w:rsidRPr="00B67BCD" w:rsidRDefault="004E6AA3" w:rsidP="0029654E">
      <w:pPr>
        <w:pStyle w:val="ListParagraph"/>
        <w:numPr>
          <w:ilvl w:val="0"/>
          <w:numId w:val="24"/>
        </w:numPr>
        <w:ind w:left="360"/>
        <w:jc w:val="both"/>
        <w:rPr>
          <w:b/>
          <w:sz w:val="20"/>
          <w:szCs w:val="20"/>
        </w:rPr>
      </w:pPr>
      <w:r>
        <w:rPr>
          <w:b/>
          <w:sz w:val="20"/>
          <w:szCs w:val="20"/>
        </w:rPr>
        <w:t xml:space="preserve">  </w:t>
      </w:r>
      <w:r w:rsidR="00473A4A" w:rsidRPr="00B67BCD">
        <w:rPr>
          <w:b/>
          <w:sz w:val="20"/>
          <w:szCs w:val="20"/>
        </w:rPr>
        <w:t xml:space="preserve">Tahap </w:t>
      </w:r>
      <w:r w:rsidR="00473A4A" w:rsidRPr="00B67BCD">
        <w:rPr>
          <w:b/>
          <w:i/>
          <w:sz w:val="20"/>
          <w:szCs w:val="20"/>
        </w:rPr>
        <w:t xml:space="preserve">Control </w:t>
      </w:r>
    </w:p>
    <w:p w:rsidR="00473A4A" w:rsidRPr="00B67BCD" w:rsidRDefault="0029654E" w:rsidP="00B67BCD">
      <w:pPr>
        <w:pStyle w:val="ListParagraph"/>
        <w:numPr>
          <w:ilvl w:val="0"/>
          <w:numId w:val="37"/>
        </w:numPr>
        <w:ind w:left="360"/>
        <w:jc w:val="both"/>
        <w:rPr>
          <w:sz w:val="20"/>
          <w:szCs w:val="20"/>
        </w:rPr>
      </w:pPr>
      <w:r>
        <w:rPr>
          <w:sz w:val="20"/>
          <w:szCs w:val="20"/>
        </w:rPr>
        <w:t xml:space="preserve">   </w:t>
      </w:r>
      <w:r w:rsidR="00473A4A" w:rsidRPr="00B67BCD">
        <w:rPr>
          <w:sz w:val="20"/>
          <w:szCs w:val="20"/>
        </w:rPr>
        <w:t xml:space="preserve">Pelaksanaan proses produksi yang terganggu karna kondisi pabrik yang </w:t>
      </w:r>
      <w:r w:rsidR="00473A4A" w:rsidRPr="00B67BCD">
        <w:rPr>
          <w:i/>
          <w:sz w:val="20"/>
          <w:szCs w:val="20"/>
        </w:rPr>
        <w:t>overload</w:t>
      </w:r>
      <w:r w:rsidR="00473A4A" w:rsidRPr="00B67BCD">
        <w:rPr>
          <w:sz w:val="20"/>
          <w:szCs w:val="20"/>
        </w:rPr>
        <w:t xml:space="preserve"> bentuk control yang sedang dilakukan salah satunya dengan membangun pabrik baru di Banyuwangi dengan nilai investasi sebasar Rp 30 triliun.</w:t>
      </w:r>
    </w:p>
    <w:p w:rsidR="00473A4A" w:rsidRPr="00B67BCD" w:rsidRDefault="0029654E" w:rsidP="0029654E">
      <w:pPr>
        <w:pStyle w:val="ListParagraph"/>
        <w:numPr>
          <w:ilvl w:val="0"/>
          <w:numId w:val="37"/>
        </w:numPr>
        <w:ind w:left="360"/>
        <w:jc w:val="both"/>
        <w:rPr>
          <w:sz w:val="20"/>
          <w:szCs w:val="20"/>
        </w:rPr>
      </w:pPr>
      <w:r>
        <w:rPr>
          <w:sz w:val="20"/>
          <w:szCs w:val="20"/>
        </w:rPr>
        <w:t xml:space="preserve">    </w:t>
      </w:r>
      <w:r w:rsidR="00473A4A" w:rsidRPr="00B67BCD">
        <w:rPr>
          <w:sz w:val="20"/>
          <w:szCs w:val="20"/>
        </w:rPr>
        <w:t xml:space="preserve">Pelaksanaan </w:t>
      </w:r>
      <w:r w:rsidR="00473A4A" w:rsidRPr="00B67BCD">
        <w:rPr>
          <w:i/>
          <w:sz w:val="20"/>
          <w:szCs w:val="20"/>
        </w:rPr>
        <w:t>maintenance</w:t>
      </w:r>
      <w:r w:rsidR="00473A4A" w:rsidRPr="00B67BCD">
        <w:rPr>
          <w:sz w:val="20"/>
          <w:szCs w:val="20"/>
        </w:rPr>
        <w:t xml:space="preserve"> pada alat yang dipakai belum ada terutama alat yang digunakan untuk proses pengencangan baut </w:t>
      </w:r>
      <w:r w:rsidR="00473A4A" w:rsidRPr="00B67BCD">
        <w:rPr>
          <w:i/>
          <w:sz w:val="20"/>
          <w:szCs w:val="20"/>
        </w:rPr>
        <w:t>underframe</w:t>
      </w:r>
      <w:r w:rsidR="00473A4A" w:rsidRPr="00B67BCD">
        <w:rPr>
          <w:sz w:val="20"/>
          <w:szCs w:val="20"/>
        </w:rPr>
        <w:t>. Bentuk control yang harus dilakukan adalah dengan cara melakukan pemeriksaan secara berkala dan sebelum digunakan juga di periksa  khususnya pada alat pengencang baut pneumatik untuk memastikan kondisi selang dan sambungan tidak bocor dan kapasitas angin mencukupi sehingga pengencangan bisa maksimal.</w:t>
      </w:r>
    </w:p>
    <w:p w:rsidR="00473A4A" w:rsidRPr="00B67BCD" w:rsidRDefault="00010C8A" w:rsidP="00010C8A">
      <w:pPr>
        <w:pStyle w:val="ListParagraph"/>
        <w:numPr>
          <w:ilvl w:val="0"/>
          <w:numId w:val="37"/>
        </w:numPr>
        <w:ind w:left="360"/>
        <w:jc w:val="both"/>
        <w:rPr>
          <w:sz w:val="20"/>
          <w:szCs w:val="20"/>
        </w:rPr>
      </w:pPr>
      <w:r>
        <w:rPr>
          <w:sz w:val="20"/>
          <w:szCs w:val="20"/>
        </w:rPr>
        <w:t xml:space="preserve">   </w:t>
      </w:r>
      <w:r w:rsidR="00473A4A" w:rsidRPr="00B67BCD">
        <w:rPr>
          <w:sz w:val="20"/>
          <w:szCs w:val="20"/>
        </w:rPr>
        <w:t>Pelaksanaan pengadaan komponen dari dalam negri yang kualitasnya kurang bentuk control yang dilakukan ialah melakukan pencatatan dan penimbangan seluruh ketidak sesuaian material dan komponen setiap hari dari masing-masing jenis dan melaporkan hasil penimbangan temuan NCR berdasarkan tipe produk  kepada penyedia atau produsen.</w:t>
      </w:r>
    </w:p>
    <w:p w:rsidR="00473A4A" w:rsidRPr="00B67BCD" w:rsidRDefault="00010C8A" w:rsidP="00010C8A">
      <w:pPr>
        <w:pStyle w:val="ListParagraph"/>
        <w:numPr>
          <w:ilvl w:val="0"/>
          <w:numId w:val="37"/>
        </w:numPr>
        <w:ind w:left="360"/>
        <w:jc w:val="both"/>
        <w:rPr>
          <w:sz w:val="20"/>
          <w:szCs w:val="20"/>
        </w:rPr>
      </w:pPr>
      <w:r>
        <w:rPr>
          <w:sz w:val="20"/>
          <w:szCs w:val="20"/>
        </w:rPr>
        <w:t xml:space="preserve">   </w:t>
      </w:r>
      <w:r w:rsidR="00473A4A" w:rsidRPr="00B67BCD">
        <w:rPr>
          <w:sz w:val="20"/>
          <w:szCs w:val="20"/>
        </w:rPr>
        <w:t>Pelaksanaan pengembangan dan penelitian proses control ketika ditemukan banyak NCR bagian teknologi langsung mengevaluasinya dan berkerjasama dengan produsen lokal maupun luar negri untuk mengati masalah tersebut hanya saja memerlukan waktu dan biaya.</w:t>
      </w:r>
    </w:p>
    <w:p w:rsidR="00473A4A" w:rsidRDefault="00010C8A" w:rsidP="00B773BB">
      <w:pPr>
        <w:pStyle w:val="ListParagraph"/>
        <w:numPr>
          <w:ilvl w:val="0"/>
          <w:numId w:val="37"/>
        </w:numPr>
        <w:ind w:left="360"/>
        <w:jc w:val="both"/>
        <w:rPr>
          <w:sz w:val="20"/>
          <w:szCs w:val="20"/>
        </w:rPr>
      </w:pPr>
      <w:r>
        <w:rPr>
          <w:sz w:val="20"/>
          <w:szCs w:val="20"/>
        </w:rPr>
        <w:t xml:space="preserve">   </w:t>
      </w:r>
      <w:r w:rsidR="00473A4A" w:rsidRPr="00B67BCD">
        <w:rPr>
          <w:sz w:val="20"/>
          <w:szCs w:val="20"/>
        </w:rPr>
        <w:t xml:space="preserve">Pelaksanaan pelatihan untuk karyawan pada proyek LRT sebenarnya sudah dilakukan permasalahannya hanya waktu saja proses control yang harus dilakukan di QC </w:t>
      </w:r>
      <w:r w:rsidR="00473A4A" w:rsidRPr="00B67BCD">
        <w:rPr>
          <w:i/>
          <w:sz w:val="20"/>
          <w:szCs w:val="20"/>
        </w:rPr>
        <w:t>final</w:t>
      </w:r>
      <w:r w:rsidR="00473A4A" w:rsidRPr="00B67BCD">
        <w:rPr>
          <w:sz w:val="20"/>
          <w:szCs w:val="20"/>
        </w:rPr>
        <w:t xml:space="preserve"> maupun di PPC ialah menempatkan orang yang berpengalaman di LRT dengan mendatangkan orang dari luar maupun dari orang INKA itu sendiri yang sudah melakukan pelatihan.</w:t>
      </w:r>
    </w:p>
    <w:p w:rsidR="00E4015D" w:rsidRPr="00B773BB" w:rsidRDefault="00E4015D" w:rsidP="00E4015D">
      <w:pPr>
        <w:pStyle w:val="ListParagraph"/>
        <w:ind w:left="360" w:firstLine="0"/>
        <w:jc w:val="both"/>
        <w:rPr>
          <w:sz w:val="20"/>
          <w:szCs w:val="20"/>
        </w:rPr>
      </w:pPr>
    </w:p>
    <w:p w:rsidR="00B773BB" w:rsidRPr="00E4015D" w:rsidRDefault="000E330E" w:rsidP="000E330E">
      <w:pPr>
        <w:rPr>
          <w:b/>
        </w:rPr>
      </w:pPr>
      <w:r>
        <w:rPr>
          <w:b/>
        </w:rPr>
        <w:t>KESIMPULAN</w:t>
      </w:r>
    </w:p>
    <w:p w:rsidR="00B773BB" w:rsidRDefault="00B773BB" w:rsidP="00B773BB">
      <w:pPr>
        <w:tabs>
          <w:tab w:val="left" w:pos="4429"/>
        </w:tabs>
        <w:ind w:firstLine="360"/>
        <w:jc w:val="both"/>
      </w:pPr>
      <w:r w:rsidRPr="00B773BB">
        <w:t xml:space="preserve">Dari hasil Analisis dapat di tarik kesimpulan bahwa proses pemeriksaan komponen </w:t>
      </w:r>
      <w:r w:rsidRPr="00B773BB">
        <w:rPr>
          <w:i/>
        </w:rPr>
        <w:t>underframe</w:t>
      </w:r>
      <w:r w:rsidRPr="00B773BB">
        <w:t xml:space="preserve"> dan </w:t>
      </w:r>
      <w:r w:rsidRPr="00B773BB">
        <w:rPr>
          <w:i/>
        </w:rPr>
        <w:t>uji water test</w:t>
      </w:r>
      <w:r w:rsidRPr="00B773BB">
        <w:t xml:space="preserve"> pada proyek LRT memiliki kapabilitas proses yang baik. Nilai DPMO adalah 3</w:t>
      </w:r>
      <w:r w:rsidR="001C50E5">
        <w:rPr>
          <w:lang w:val="id-ID"/>
        </w:rPr>
        <w:t>.</w:t>
      </w:r>
      <w:r w:rsidRPr="00B773BB">
        <w:t>076,65 dan memiliki tingkat sigma sebesar 4,524 yang dapat jelaskan bahwa dari sejuta kesempatan yang ada akan terdapat 3</w:t>
      </w:r>
      <w:r w:rsidR="001C50E5">
        <w:rPr>
          <w:lang w:val="id-ID"/>
        </w:rPr>
        <w:t>.</w:t>
      </w:r>
      <w:r w:rsidRPr="00B773BB">
        <w:t>076,65 kemungkinan bahwa proses produksi itu tidak mampu memenuhi toleransi yang ditetapkan perusahaan. Tingkat sigma 4,524</w:t>
      </w:r>
      <w:r w:rsidRPr="00B773BB">
        <w:rPr>
          <w:b/>
        </w:rPr>
        <w:t xml:space="preserve"> </w:t>
      </w:r>
      <w:r w:rsidRPr="00B773BB">
        <w:t>yang menunjukkan bahwa kapabilitas proses pen</w:t>
      </w:r>
      <w:r w:rsidR="001C50E5">
        <w:t>gujian mekanik berada pada rata–</w:t>
      </w:r>
      <w:r w:rsidRPr="00B773BB">
        <w:t xml:space="preserve">rata industri Amerika. Untuk </w:t>
      </w:r>
      <w:r w:rsidRPr="00B773BB">
        <w:rPr>
          <w:i/>
        </w:rPr>
        <w:t>defect</w:t>
      </w:r>
      <w:r w:rsidRPr="00B773BB">
        <w:t xml:space="preserve"> tertinggi berupa baut kendor sebanyank 30 unit dengan persentase 42,86 % hanya saja sebelum masuk ke bagian qc </w:t>
      </w:r>
      <w:r w:rsidRPr="00B773BB">
        <w:rPr>
          <w:i/>
        </w:rPr>
        <w:t>final</w:t>
      </w:r>
      <w:r w:rsidRPr="00B773BB">
        <w:t xml:space="preserve"> mekanik sebernya sudah dilakukan uji yang sama dan tingkat sigma 4,524 tentu ini sangat tidak baik dan memakan waktu dan biaya, seharusnya tingkat sigma bisa di</w:t>
      </w:r>
      <w:r w:rsidR="001C50E5">
        <w:rPr>
          <w:lang w:val="id-ID"/>
        </w:rPr>
        <w:t xml:space="preserve"> </w:t>
      </w:r>
      <w:r w:rsidRPr="00B773BB">
        <w:t xml:space="preserve">atas 5 karena sudah melalu uji yang sama sebelumnya di bagian </w:t>
      </w:r>
      <w:r w:rsidRPr="00B773BB">
        <w:rPr>
          <w:i/>
        </w:rPr>
        <w:t>finishing</w:t>
      </w:r>
      <w:r w:rsidRPr="00B773BB">
        <w:t>.</w:t>
      </w:r>
    </w:p>
    <w:p w:rsidR="00B773BB" w:rsidRPr="00B773BB" w:rsidRDefault="00B773BB" w:rsidP="00B773BB">
      <w:pPr>
        <w:tabs>
          <w:tab w:val="left" w:pos="4429"/>
        </w:tabs>
        <w:ind w:firstLine="360"/>
        <w:jc w:val="both"/>
        <w:rPr>
          <w:color w:val="FF0000"/>
        </w:rPr>
      </w:pPr>
      <w:r w:rsidRPr="00B773BB">
        <w:t>Proses pengadaan material dan komponen LRT sampai tanggal 25 oktober 2019 memiliki kapabilitas proses yang kurang baik. Nilai DPMO adalah 2</w:t>
      </w:r>
      <w:r w:rsidR="001C50E5">
        <w:rPr>
          <w:lang w:val="id-ID"/>
        </w:rPr>
        <w:t>.</w:t>
      </w:r>
      <w:r w:rsidRPr="00B773BB">
        <w:t>587,92  dan memiliki tingkat sigma sebesar 4,6060  yang dapat jelaskan bahwa dari sejuta kesempatan yang  akan ada terdapat 2</w:t>
      </w:r>
      <w:r w:rsidR="001C50E5">
        <w:rPr>
          <w:lang w:val="id-ID"/>
        </w:rPr>
        <w:t>.</w:t>
      </w:r>
      <w:r w:rsidRPr="00B773BB">
        <w:t>587,92  kemungkinan bahwa proses produksi itu tidak mampu memenuhi toleransi yang ditetapkan perusahaan.  Hal ini menunjukkan pola pengadaan material dan komponen belum dikelola dengan tepat. Untuk temuan NCR yang terparah ialah pada material Bolt-Hex-Iso 4014(842EJ2080) sebanyak 2976 temuan dengan persentase 68,26 %</w:t>
      </w:r>
    </w:p>
    <w:p w:rsidR="00B773BB" w:rsidRPr="00B773BB" w:rsidRDefault="00B773BB" w:rsidP="00B773BB">
      <w:pPr>
        <w:tabs>
          <w:tab w:val="left" w:pos="4429"/>
        </w:tabs>
        <w:spacing w:after="200"/>
        <w:ind w:firstLine="360"/>
        <w:jc w:val="both"/>
      </w:pPr>
      <w:r w:rsidRPr="00B773BB">
        <w:t xml:space="preserve">Dari data diatas maka </w:t>
      </w:r>
      <w:r w:rsidRPr="00B773BB">
        <w:rPr>
          <w:i/>
        </w:rPr>
        <w:t>waste defect</w:t>
      </w:r>
      <w:r w:rsidRPr="00B773BB">
        <w:t xml:space="preserve"> yang ditemukan di material dan komponen serta produk jadi pada proyek LRT jabodebek memberi pengaruh terhadap pro</w:t>
      </w:r>
      <w:bookmarkStart w:id="0" w:name="_GoBack"/>
      <w:bookmarkEnd w:id="0"/>
      <w:r w:rsidRPr="00B773BB">
        <w:t>duktifitas perusahaan yang  mempengaruhi tidak tercapainya target.</w:t>
      </w:r>
    </w:p>
    <w:sectPr w:rsidR="00B773BB" w:rsidRPr="00B773BB" w:rsidSect="00EC0416">
      <w:type w:val="continuous"/>
      <w:pgSz w:w="12240" w:h="15840" w:code="1"/>
      <w:pgMar w:top="1701" w:right="1418" w:bottom="1134" w:left="1134"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DC" w:rsidRDefault="005A1CDC">
      <w:r>
        <w:separator/>
      </w:r>
    </w:p>
  </w:endnote>
  <w:endnote w:type="continuationSeparator" w:id="0">
    <w:p w:rsidR="005A1CDC" w:rsidRDefault="005A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DC" w:rsidRDefault="005A1CDC"/>
  </w:footnote>
  <w:footnote w:type="continuationSeparator" w:id="0">
    <w:p w:rsidR="005A1CDC" w:rsidRDefault="005A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C9" w:rsidRDefault="00C81CC9">
    <w:pPr>
      <w:framePr w:wrap="auto" w:vAnchor="text" w:hAnchor="margin" w:xAlign="right" w:y="1"/>
    </w:pPr>
  </w:p>
  <w:p w:rsidR="00C81CC9" w:rsidRPr="008044F8" w:rsidRDefault="00C81CC9">
    <w:pPr>
      <w:ind w:right="36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96ED602"/>
    <w:lvl w:ilvl="0">
      <w:start w:val="1"/>
      <w:numFmt w:val="upperRoman"/>
      <w:pStyle w:val="Heading1"/>
      <w:lvlText w:val="%1."/>
      <w:lvlJc w:val="left"/>
      <w:pPr>
        <w:ind w:left="0" w:firstLine="0"/>
      </w:pPr>
      <w:rPr>
        <w:rFonts w:hint="default"/>
      </w:rPr>
    </w:lvl>
    <w:lvl w:ilvl="1">
      <w:start w:val="1"/>
      <w:numFmt w:val="lowerLetter"/>
      <w:pStyle w:val="Heading2"/>
      <w:lvlText w:val="%2."/>
      <w:lvlJc w:val="left"/>
      <w:pPr>
        <w:ind w:left="0" w:firstLine="0"/>
      </w:pPr>
      <w:rPr>
        <w:rFonts w:ascii="Times New Roman" w:hAnsi="Times New Roman" w:cs="Times New Roman" w:hint="default"/>
        <w:spacing w:val="-2"/>
        <w:w w:val="99"/>
        <w:sz w:val="24"/>
        <w:szCs w:val="24"/>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05BD6145"/>
    <w:multiLevelType w:val="hybridMultilevel"/>
    <w:tmpl w:val="D8AA8BCC"/>
    <w:lvl w:ilvl="0" w:tplc="BBF66CDE">
      <w:start w:val="1"/>
      <w:numFmt w:val="lowerLetter"/>
      <w:lvlText w:val="%1."/>
      <w:lvlJc w:val="left"/>
      <w:pPr>
        <w:ind w:left="2160" w:hanging="360"/>
      </w:pPr>
      <w:rPr>
        <w:rFonts w:ascii="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AE4"/>
    <w:multiLevelType w:val="hybridMultilevel"/>
    <w:tmpl w:val="F25C529C"/>
    <w:lvl w:ilvl="0" w:tplc="0409000F">
      <w:start w:val="1"/>
      <w:numFmt w:val="decimal"/>
      <w:lvlText w:val="%1."/>
      <w:lvlJc w:val="left"/>
      <w:pPr>
        <w:ind w:left="720" w:hanging="360"/>
      </w:pPr>
      <w:rPr>
        <w:rFonts w:hint="default"/>
      </w:rPr>
    </w:lvl>
    <w:lvl w:ilvl="1" w:tplc="04090015">
      <w:start w:val="1"/>
      <w:numFmt w:val="upperLetter"/>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9DD"/>
    <w:multiLevelType w:val="hybridMultilevel"/>
    <w:tmpl w:val="1C3C768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C005E9"/>
    <w:multiLevelType w:val="hybridMultilevel"/>
    <w:tmpl w:val="CD2EF2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B31532B"/>
    <w:multiLevelType w:val="hybridMultilevel"/>
    <w:tmpl w:val="CB90D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854F8"/>
    <w:multiLevelType w:val="hybridMultilevel"/>
    <w:tmpl w:val="0400BCA8"/>
    <w:lvl w:ilvl="0" w:tplc="17347D24">
      <w:start w:val="1"/>
      <w:numFmt w:val="decimal"/>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2BC26AC2"/>
    <w:multiLevelType w:val="hybridMultilevel"/>
    <w:tmpl w:val="C330C55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456A4949"/>
    <w:multiLevelType w:val="hybridMultilevel"/>
    <w:tmpl w:val="04440200"/>
    <w:lvl w:ilvl="0" w:tplc="BBF66CDE">
      <w:start w:val="1"/>
      <w:numFmt w:val="lowerLetter"/>
      <w:lvlText w:val="%1."/>
      <w:lvlJc w:val="left"/>
      <w:pPr>
        <w:ind w:left="720" w:hanging="360"/>
      </w:pPr>
      <w:rPr>
        <w:rFonts w:ascii="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758D4"/>
    <w:multiLevelType w:val="hybridMultilevel"/>
    <w:tmpl w:val="CC9AD034"/>
    <w:lvl w:ilvl="0" w:tplc="D3643CC2">
      <w:start w:val="1"/>
      <w:numFmt w:val="decimal"/>
      <w:lvlText w:val="%1."/>
      <w:lvlJc w:val="left"/>
      <w:pPr>
        <w:ind w:left="720" w:hanging="360"/>
      </w:pPr>
      <w:rPr>
        <w:rFonts w:hint="default"/>
        <w:spacing w:val="-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15:restartNumberingAfterBreak="0">
    <w:nsid w:val="49905441"/>
    <w:multiLevelType w:val="multilevel"/>
    <w:tmpl w:val="2A902C3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A0C61"/>
    <w:multiLevelType w:val="hybridMultilevel"/>
    <w:tmpl w:val="318043FC"/>
    <w:lvl w:ilvl="0" w:tplc="F6246C5A">
      <w:start w:val="1"/>
      <w:numFmt w:val="lowerLetter"/>
      <w:lvlText w:val="%1."/>
      <w:lvlJc w:val="left"/>
      <w:pPr>
        <w:ind w:left="2160" w:hanging="360"/>
      </w:pPr>
      <w:rPr>
        <w:rFonts w:ascii="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4A60"/>
    <w:multiLevelType w:val="hybridMultilevel"/>
    <w:tmpl w:val="6502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1" w15:restartNumberingAfterBreak="0">
    <w:nsid w:val="51987E2B"/>
    <w:multiLevelType w:val="hybridMultilevel"/>
    <w:tmpl w:val="73DEA208"/>
    <w:lvl w:ilvl="0" w:tplc="65001832">
      <w:start w:val="1"/>
      <w:numFmt w:val="decimal"/>
      <w:lvlText w:val="%1)"/>
      <w:lvlJc w:val="left"/>
      <w:pPr>
        <w:ind w:left="19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F3516"/>
    <w:multiLevelType w:val="hybridMultilevel"/>
    <w:tmpl w:val="7F00C5C0"/>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4" w15:restartNumberingAfterBreak="0">
    <w:nsid w:val="5A4D07B0"/>
    <w:multiLevelType w:val="hybridMultilevel"/>
    <w:tmpl w:val="3F2284FC"/>
    <w:lvl w:ilvl="0" w:tplc="0809000B">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D245C"/>
    <w:multiLevelType w:val="multilevel"/>
    <w:tmpl w:val="4582159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D0035"/>
    <w:multiLevelType w:val="hybridMultilevel"/>
    <w:tmpl w:val="091CFA04"/>
    <w:lvl w:ilvl="0" w:tplc="477A9806">
      <w:start w:val="1"/>
      <w:numFmt w:val="lowerLetter"/>
      <w:lvlText w:val="%1."/>
      <w:lvlJc w:val="left"/>
      <w:pPr>
        <w:ind w:left="2160" w:hanging="360"/>
      </w:pPr>
      <w:rPr>
        <w:rFonts w:hint="default"/>
        <w:spacing w:val="-2"/>
        <w:w w:val="99"/>
        <w:sz w:val="24"/>
        <w:szCs w:val="24"/>
      </w:rPr>
    </w:lvl>
    <w:lvl w:ilvl="1" w:tplc="ADCE24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B530B"/>
    <w:multiLevelType w:val="multilevel"/>
    <w:tmpl w:val="F564C97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B3A6573"/>
    <w:multiLevelType w:val="hybridMultilevel"/>
    <w:tmpl w:val="5FE8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1686B"/>
    <w:multiLevelType w:val="hybridMultilevel"/>
    <w:tmpl w:val="44C0CE56"/>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DC3293B"/>
    <w:multiLevelType w:val="singleLevel"/>
    <w:tmpl w:val="C0E23D38"/>
    <w:lvl w:ilvl="0">
      <w:start w:val="1"/>
      <w:numFmt w:val="decimal"/>
      <w:lvlText w:val="[%1]"/>
      <w:lvlJc w:val="left"/>
      <w:pPr>
        <w:tabs>
          <w:tab w:val="num" w:pos="360"/>
        </w:tabs>
        <w:ind w:left="360" w:hanging="360"/>
      </w:pPr>
      <w:rPr>
        <w:sz w:val="16"/>
        <w:szCs w:val="16"/>
      </w:rPr>
    </w:lvl>
  </w:abstractNum>
  <w:abstractNum w:abstractNumId="31" w15:restartNumberingAfterBreak="0">
    <w:nsid w:val="71CF4FD9"/>
    <w:multiLevelType w:val="hybridMultilevel"/>
    <w:tmpl w:val="833E671C"/>
    <w:lvl w:ilvl="0" w:tplc="37ECEA2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3" w15:restartNumberingAfterBreak="0">
    <w:nsid w:val="79114EFA"/>
    <w:multiLevelType w:val="hybridMultilevel"/>
    <w:tmpl w:val="805E2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F40EE"/>
    <w:multiLevelType w:val="hybridMultilevel"/>
    <w:tmpl w:val="34FE85A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1"/>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2"/>
  </w:num>
  <w:num w:numId="13">
    <w:abstractNumId w:val="5"/>
  </w:num>
  <w:num w:numId="14">
    <w:abstractNumId w:val="23"/>
  </w:num>
  <w:num w:numId="15">
    <w:abstractNumId w:val="20"/>
  </w:num>
  <w:num w:numId="16">
    <w:abstractNumId w:val="32"/>
  </w:num>
  <w:num w:numId="17">
    <w:abstractNumId w:val="10"/>
  </w:num>
  <w:num w:numId="18">
    <w:abstractNumId w:val="8"/>
  </w:num>
  <w:num w:numId="19">
    <w:abstractNumId w:val="30"/>
  </w:num>
  <w:num w:numId="20">
    <w:abstractNumId w:val="13"/>
  </w:num>
  <w:num w:numId="21">
    <w:abstractNumId w:val="24"/>
  </w:num>
  <w:num w:numId="22">
    <w:abstractNumId w:val="0"/>
  </w:num>
  <w:num w:numId="23">
    <w:abstractNumId w:val="9"/>
  </w:num>
  <w:num w:numId="24">
    <w:abstractNumId w:val="6"/>
  </w:num>
  <w:num w:numId="25">
    <w:abstractNumId w:val="1"/>
  </w:num>
  <w:num w:numId="26">
    <w:abstractNumId w:val="17"/>
  </w:num>
  <w:num w:numId="27">
    <w:abstractNumId w:val="34"/>
  </w:num>
  <w:num w:numId="28">
    <w:abstractNumId w:val="3"/>
  </w:num>
  <w:num w:numId="29">
    <w:abstractNumId w:val="7"/>
  </w:num>
  <w:num w:numId="30">
    <w:abstractNumId w:val="28"/>
  </w:num>
  <w:num w:numId="31">
    <w:abstractNumId w:val="26"/>
  </w:num>
  <w:num w:numId="32">
    <w:abstractNumId w:val="21"/>
  </w:num>
  <w:num w:numId="33">
    <w:abstractNumId w:val="31"/>
  </w:num>
  <w:num w:numId="34">
    <w:abstractNumId w:val="4"/>
  </w:num>
  <w:num w:numId="35">
    <w:abstractNumId w:val="25"/>
  </w:num>
  <w:num w:numId="36">
    <w:abstractNumId w:val="29"/>
  </w:num>
  <w:num w:numId="37">
    <w:abstractNumId w:val="22"/>
  </w:num>
  <w:num w:numId="38">
    <w:abstractNumId w:val="33"/>
  </w:num>
  <w:num w:numId="39">
    <w:abstractNumId w:val="19"/>
  </w:num>
  <w:num w:numId="40">
    <w:abstractNumId w:val="2"/>
  </w:num>
  <w:num w:numId="41">
    <w:abstractNumId w:val="18"/>
  </w:num>
  <w:num w:numId="42">
    <w:abstractNumId w:val="27"/>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0BCE"/>
    <w:rsid w:val="00004379"/>
    <w:rsid w:val="00010C8A"/>
    <w:rsid w:val="00030672"/>
    <w:rsid w:val="00040D0E"/>
    <w:rsid w:val="000429F2"/>
    <w:rsid w:val="00066151"/>
    <w:rsid w:val="000B6731"/>
    <w:rsid w:val="000C28C4"/>
    <w:rsid w:val="000C3F00"/>
    <w:rsid w:val="000C510B"/>
    <w:rsid w:val="000D0EB2"/>
    <w:rsid w:val="000E330E"/>
    <w:rsid w:val="000E34C3"/>
    <w:rsid w:val="000E7660"/>
    <w:rsid w:val="00105117"/>
    <w:rsid w:val="0011088B"/>
    <w:rsid w:val="00113ACA"/>
    <w:rsid w:val="00116AEF"/>
    <w:rsid w:val="00120B48"/>
    <w:rsid w:val="00134384"/>
    <w:rsid w:val="001359EB"/>
    <w:rsid w:val="00144E72"/>
    <w:rsid w:val="001461A1"/>
    <w:rsid w:val="00161F20"/>
    <w:rsid w:val="00193AF2"/>
    <w:rsid w:val="001A3146"/>
    <w:rsid w:val="001B276F"/>
    <w:rsid w:val="001B2889"/>
    <w:rsid w:val="001C50E5"/>
    <w:rsid w:val="001D1635"/>
    <w:rsid w:val="001D3E4E"/>
    <w:rsid w:val="001F1D4B"/>
    <w:rsid w:val="001F3417"/>
    <w:rsid w:val="001F6D1B"/>
    <w:rsid w:val="00204216"/>
    <w:rsid w:val="00204FCB"/>
    <w:rsid w:val="00223F8C"/>
    <w:rsid w:val="0022707D"/>
    <w:rsid w:val="002367A9"/>
    <w:rsid w:val="002434A1"/>
    <w:rsid w:val="002766FE"/>
    <w:rsid w:val="00282B08"/>
    <w:rsid w:val="0029654E"/>
    <w:rsid w:val="002A7C10"/>
    <w:rsid w:val="002D08FB"/>
    <w:rsid w:val="002D6BD3"/>
    <w:rsid w:val="002E4A13"/>
    <w:rsid w:val="002E71DA"/>
    <w:rsid w:val="002F7214"/>
    <w:rsid w:val="00311FF1"/>
    <w:rsid w:val="00316FAA"/>
    <w:rsid w:val="003207EF"/>
    <w:rsid w:val="00326FB0"/>
    <w:rsid w:val="00340FEC"/>
    <w:rsid w:val="00344059"/>
    <w:rsid w:val="003563E4"/>
    <w:rsid w:val="00360269"/>
    <w:rsid w:val="003768AC"/>
    <w:rsid w:val="003853EB"/>
    <w:rsid w:val="00385816"/>
    <w:rsid w:val="003A0FE6"/>
    <w:rsid w:val="003D0EA7"/>
    <w:rsid w:val="003D2A8A"/>
    <w:rsid w:val="003D592B"/>
    <w:rsid w:val="003E2326"/>
    <w:rsid w:val="003F0873"/>
    <w:rsid w:val="003F688D"/>
    <w:rsid w:val="00424E89"/>
    <w:rsid w:val="0043144F"/>
    <w:rsid w:val="00431BFA"/>
    <w:rsid w:val="00434350"/>
    <w:rsid w:val="0044189F"/>
    <w:rsid w:val="00461039"/>
    <w:rsid w:val="00462BFA"/>
    <w:rsid w:val="004631BC"/>
    <w:rsid w:val="00473A4A"/>
    <w:rsid w:val="0048104A"/>
    <w:rsid w:val="00485364"/>
    <w:rsid w:val="0048691F"/>
    <w:rsid w:val="00493310"/>
    <w:rsid w:val="004938A5"/>
    <w:rsid w:val="004A2681"/>
    <w:rsid w:val="004B0830"/>
    <w:rsid w:val="004C1E16"/>
    <w:rsid w:val="004C4C33"/>
    <w:rsid w:val="004E6904"/>
    <w:rsid w:val="004E6AA3"/>
    <w:rsid w:val="004F2552"/>
    <w:rsid w:val="00522D96"/>
    <w:rsid w:val="0052746A"/>
    <w:rsid w:val="0053186F"/>
    <w:rsid w:val="0053551D"/>
    <w:rsid w:val="005365E0"/>
    <w:rsid w:val="00542A11"/>
    <w:rsid w:val="00546DE3"/>
    <w:rsid w:val="005550B4"/>
    <w:rsid w:val="005662E9"/>
    <w:rsid w:val="00597F1D"/>
    <w:rsid w:val="005A1CDC"/>
    <w:rsid w:val="005A2A15"/>
    <w:rsid w:val="005A2DF1"/>
    <w:rsid w:val="005C1D49"/>
    <w:rsid w:val="005C241C"/>
    <w:rsid w:val="005D4BF8"/>
    <w:rsid w:val="005D69A7"/>
    <w:rsid w:val="005E5018"/>
    <w:rsid w:val="005F2500"/>
    <w:rsid w:val="005F459D"/>
    <w:rsid w:val="005F49E9"/>
    <w:rsid w:val="005F583D"/>
    <w:rsid w:val="00601CAF"/>
    <w:rsid w:val="00604F20"/>
    <w:rsid w:val="006102F9"/>
    <w:rsid w:val="00625E96"/>
    <w:rsid w:val="006516BA"/>
    <w:rsid w:val="00655880"/>
    <w:rsid w:val="006558BC"/>
    <w:rsid w:val="006667ED"/>
    <w:rsid w:val="00673FD8"/>
    <w:rsid w:val="0068071D"/>
    <w:rsid w:val="006B193E"/>
    <w:rsid w:val="006B5CEF"/>
    <w:rsid w:val="006C2E49"/>
    <w:rsid w:val="006C57C7"/>
    <w:rsid w:val="006C7816"/>
    <w:rsid w:val="006D5EC5"/>
    <w:rsid w:val="006E6EFD"/>
    <w:rsid w:val="00712BCA"/>
    <w:rsid w:val="00713B93"/>
    <w:rsid w:val="007269F0"/>
    <w:rsid w:val="007436A5"/>
    <w:rsid w:val="00747B94"/>
    <w:rsid w:val="00756223"/>
    <w:rsid w:val="00766C4D"/>
    <w:rsid w:val="00780BC1"/>
    <w:rsid w:val="00786F69"/>
    <w:rsid w:val="0079525D"/>
    <w:rsid w:val="007B2972"/>
    <w:rsid w:val="007B5AD3"/>
    <w:rsid w:val="007C4336"/>
    <w:rsid w:val="007C471C"/>
    <w:rsid w:val="007D5339"/>
    <w:rsid w:val="007D5F43"/>
    <w:rsid w:val="007E3076"/>
    <w:rsid w:val="007E4F58"/>
    <w:rsid w:val="007F440B"/>
    <w:rsid w:val="007F5954"/>
    <w:rsid w:val="007F74D7"/>
    <w:rsid w:val="007F7E55"/>
    <w:rsid w:val="008044F8"/>
    <w:rsid w:val="00832B2D"/>
    <w:rsid w:val="00840C91"/>
    <w:rsid w:val="008451C5"/>
    <w:rsid w:val="00847DFD"/>
    <w:rsid w:val="00850D74"/>
    <w:rsid w:val="008576A3"/>
    <w:rsid w:val="008610A3"/>
    <w:rsid w:val="0087792E"/>
    <w:rsid w:val="00881F0C"/>
    <w:rsid w:val="0088220E"/>
    <w:rsid w:val="00883437"/>
    <w:rsid w:val="008942B7"/>
    <w:rsid w:val="008B1987"/>
    <w:rsid w:val="008C299E"/>
    <w:rsid w:val="008C4BC5"/>
    <w:rsid w:val="008D0E11"/>
    <w:rsid w:val="008D37AE"/>
    <w:rsid w:val="008D564C"/>
    <w:rsid w:val="008D6F66"/>
    <w:rsid w:val="008E09EB"/>
    <w:rsid w:val="008E222B"/>
    <w:rsid w:val="008E2389"/>
    <w:rsid w:val="00901661"/>
    <w:rsid w:val="00906FCB"/>
    <w:rsid w:val="0092215D"/>
    <w:rsid w:val="00924837"/>
    <w:rsid w:val="00942C2C"/>
    <w:rsid w:val="0096071F"/>
    <w:rsid w:val="00965402"/>
    <w:rsid w:val="00970299"/>
    <w:rsid w:val="009704D9"/>
    <w:rsid w:val="009748D0"/>
    <w:rsid w:val="009861BF"/>
    <w:rsid w:val="00994C12"/>
    <w:rsid w:val="009A1D5F"/>
    <w:rsid w:val="009B05A5"/>
    <w:rsid w:val="009F0145"/>
    <w:rsid w:val="00A07C69"/>
    <w:rsid w:val="00A1596B"/>
    <w:rsid w:val="00A30F6F"/>
    <w:rsid w:val="00A40097"/>
    <w:rsid w:val="00A4132C"/>
    <w:rsid w:val="00A56EBD"/>
    <w:rsid w:val="00A57583"/>
    <w:rsid w:val="00A64F1A"/>
    <w:rsid w:val="00A813B3"/>
    <w:rsid w:val="00A827E4"/>
    <w:rsid w:val="00A835A6"/>
    <w:rsid w:val="00A84366"/>
    <w:rsid w:val="00A8722A"/>
    <w:rsid w:val="00A87E50"/>
    <w:rsid w:val="00A954A6"/>
    <w:rsid w:val="00AB0633"/>
    <w:rsid w:val="00AB714D"/>
    <w:rsid w:val="00AD2C1B"/>
    <w:rsid w:val="00AD4ABE"/>
    <w:rsid w:val="00AE6829"/>
    <w:rsid w:val="00AF301F"/>
    <w:rsid w:val="00AF61E9"/>
    <w:rsid w:val="00B010E2"/>
    <w:rsid w:val="00B20A9A"/>
    <w:rsid w:val="00B33DD9"/>
    <w:rsid w:val="00B36087"/>
    <w:rsid w:val="00B67BCD"/>
    <w:rsid w:val="00B773BB"/>
    <w:rsid w:val="00B82DA3"/>
    <w:rsid w:val="00B8707C"/>
    <w:rsid w:val="00BC0332"/>
    <w:rsid w:val="00BC0861"/>
    <w:rsid w:val="00BD7746"/>
    <w:rsid w:val="00BE67AF"/>
    <w:rsid w:val="00BF1CC7"/>
    <w:rsid w:val="00C050AE"/>
    <w:rsid w:val="00C06EF1"/>
    <w:rsid w:val="00C25296"/>
    <w:rsid w:val="00C269B5"/>
    <w:rsid w:val="00C2742D"/>
    <w:rsid w:val="00C30A8F"/>
    <w:rsid w:val="00C3114B"/>
    <w:rsid w:val="00C31DED"/>
    <w:rsid w:val="00C33D92"/>
    <w:rsid w:val="00C47F70"/>
    <w:rsid w:val="00C56C57"/>
    <w:rsid w:val="00C60552"/>
    <w:rsid w:val="00C70515"/>
    <w:rsid w:val="00C7059D"/>
    <w:rsid w:val="00C778E1"/>
    <w:rsid w:val="00C81CC9"/>
    <w:rsid w:val="00C97CC2"/>
    <w:rsid w:val="00CA21F3"/>
    <w:rsid w:val="00CB097F"/>
    <w:rsid w:val="00CB4B8D"/>
    <w:rsid w:val="00CC0DCC"/>
    <w:rsid w:val="00CC243B"/>
    <w:rsid w:val="00CC7AF3"/>
    <w:rsid w:val="00CD6354"/>
    <w:rsid w:val="00D00FC0"/>
    <w:rsid w:val="00D073C0"/>
    <w:rsid w:val="00D424BF"/>
    <w:rsid w:val="00D47DE1"/>
    <w:rsid w:val="00D56935"/>
    <w:rsid w:val="00D63402"/>
    <w:rsid w:val="00D63707"/>
    <w:rsid w:val="00D63FE3"/>
    <w:rsid w:val="00D72C8B"/>
    <w:rsid w:val="00D758C6"/>
    <w:rsid w:val="00D76131"/>
    <w:rsid w:val="00D84ABB"/>
    <w:rsid w:val="00D950A3"/>
    <w:rsid w:val="00DA0C2D"/>
    <w:rsid w:val="00DA1099"/>
    <w:rsid w:val="00DC5518"/>
    <w:rsid w:val="00DD23C0"/>
    <w:rsid w:val="00DE6CE5"/>
    <w:rsid w:val="00DF2205"/>
    <w:rsid w:val="00DF2384"/>
    <w:rsid w:val="00DF2DDE"/>
    <w:rsid w:val="00DF3E28"/>
    <w:rsid w:val="00DF58F4"/>
    <w:rsid w:val="00E078A6"/>
    <w:rsid w:val="00E11799"/>
    <w:rsid w:val="00E134FC"/>
    <w:rsid w:val="00E25714"/>
    <w:rsid w:val="00E2610F"/>
    <w:rsid w:val="00E2627E"/>
    <w:rsid w:val="00E2638E"/>
    <w:rsid w:val="00E27B91"/>
    <w:rsid w:val="00E32667"/>
    <w:rsid w:val="00E378A6"/>
    <w:rsid w:val="00E4015D"/>
    <w:rsid w:val="00E50DF6"/>
    <w:rsid w:val="00E824F0"/>
    <w:rsid w:val="00E84B0F"/>
    <w:rsid w:val="00E97402"/>
    <w:rsid w:val="00EC0416"/>
    <w:rsid w:val="00EC5465"/>
    <w:rsid w:val="00EE79FA"/>
    <w:rsid w:val="00F02E28"/>
    <w:rsid w:val="00F045B3"/>
    <w:rsid w:val="00F140D1"/>
    <w:rsid w:val="00F25B6F"/>
    <w:rsid w:val="00F57DF6"/>
    <w:rsid w:val="00F65266"/>
    <w:rsid w:val="00FB28B7"/>
    <w:rsid w:val="00FC249E"/>
    <w:rsid w:val="00FE1B1B"/>
    <w:rsid w:val="00FF011E"/>
    <w:rsid w:val="00FF46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B6DEC-1E79-4A41-8658-7595EF38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paragraph" w:styleId="BodyText">
    <w:name w:val="Body Text"/>
    <w:basedOn w:val="Normal"/>
    <w:link w:val="BodyTextChar"/>
    <w:rsid w:val="008D6F66"/>
    <w:pPr>
      <w:spacing w:after="120"/>
    </w:pPr>
  </w:style>
  <w:style w:type="character" w:customStyle="1" w:styleId="BodyTextChar">
    <w:name w:val="Body Text Char"/>
    <w:basedOn w:val="DefaultParagraphFont"/>
    <w:link w:val="BodyText"/>
    <w:rsid w:val="008D6F66"/>
  </w:style>
  <w:style w:type="paragraph" w:styleId="ListParagraph">
    <w:name w:val="List Paragraph"/>
    <w:aliases w:val="Heading 10"/>
    <w:basedOn w:val="Normal"/>
    <w:link w:val="ListParagraphChar"/>
    <w:uiPriority w:val="1"/>
    <w:qFormat/>
    <w:rsid w:val="008942B7"/>
    <w:pPr>
      <w:widowControl w:val="0"/>
      <w:ind w:left="1296" w:hanging="286"/>
    </w:pPr>
    <w:rPr>
      <w:sz w:val="22"/>
      <w:szCs w:val="22"/>
      <w:lang w:bidi="en-US"/>
    </w:rPr>
  </w:style>
  <w:style w:type="character" w:customStyle="1" w:styleId="ListParagraphChar">
    <w:name w:val="List Paragraph Char"/>
    <w:aliases w:val="Heading 10 Char"/>
    <w:link w:val="ListParagraph"/>
    <w:uiPriority w:val="34"/>
    <w:locked/>
    <w:rsid w:val="008942B7"/>
    <w:rPr>
      <w:sz w:val="22"/>
      <w:szCs w:val="22"/>
      <w:lang w:bidi="en-US"/>
    </w:rPr>
  </w:style>
  <w:style w:type="paragraph" w:styleId="BalloonText">
    <w:name w:val="Balloon Text"/>
    <w:basedOn w:val="Normal"/>
    <w:link w:val="BalloonTextChar"/>
    <w:rsid w:val="000E330E"/>
    <w:rPr>
      <w:rFonts w:ascii="Segoe UI" w:hAnsi="Segoe UI" w:cs="Segoe UI"/>
      <w:sz w:val="18"/>
      <w:szCs w:val="18"/>
    </w:rPr>
  </w:style>
  <w:style w:type="character" w:customStyle="1" w:styleId="BalloonTextChar">
    <w:name w:val="Balloon Text Char"/>
    <w:link w:val="BalloonText"/>
    <w:rsid w:val="000E330E"/>
    <w:rPr>
      <w:rFonts w:ascii="Segoe UI" w:hAnsi="Segoe UI" w:cs="Segoe UI"/>
      <w:sz w:val="18"/>
      <w:szCs w:val="18"/>
      <w:lang w:val="en-US" w:eastAsia="en-US"/>
    </w:rPr>
  </w:style>
  <w:style w:type="paragraph" w:styleId="HTMLPreformatted">
    <w:name w:val="HTML Preformatted"/>
    <w:basedOn w:val="Normal"/>
    <w:link w:val="HTMLPreformattedChar"/>
    <w:uiPriority w:val="99"/>
    <w:unhideWhenUsed/>
    <w:rsid w:val="0054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id-ID" w:eastAsia="id-ID"/>
    </w:rPr>
  </w:style>
  <w:style w:type="character" w:customStyle="1" w:styleId="HTMLPreformattedChar">
    <w:name w:val="HTML Preformatted Char"/>
    <w:link w:val="HTMLPreformatted"/>
    <w:uiPriority w:val="99"/>
    <w:rsid w:val="00542A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4116">
      <w:bodyDiv w:val="1"/>
      <w:marLeft w:val="0"/>
      <w:marRight w:val="0"/>
      <w:marTop w:val="0"/>
      <w:marBottom w:val="0"/>
      <w:divBdr>
        <w:top w:val="none" w:sz="0" w:space="0" w:color="auto"/>
        <w:left w:val="none" w:sz="0" w:space="0" w:color="auto"/>
        <w:bottom w:val="none" w:sz="0" w:space="0" w:color="auto"/>
        <w:right w:val="none" w:sz="0" w:space="0" w:color="auto"/>
      </w:divBdr>
      <w:divsChild>
        <w:div w:id="24445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hyateknikindustri79@gmail.com" TargetMode="External"/><Relationship Id="rId13" Type="http://schemas.openxmlformats.org/officeDocument/2006/relationships/image" Target="media/image3.png"/><Relationship Id="rId18" Type="http://schemas.openxmlformats.org/officeDocument/2006/relationships/oleObject" Target="embeddings/Microsoft_Visio_2003-2010_Drawing1.vsd"/><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useno@uty.ac.id" TargetMode="Externa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Microsoft_Visio_2003-2010_Drawing2.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vsd"/><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23301</CharactersWithSpaces>
  <SharedDoc>false</SharedDoc>
  <HLinks>
    <vt:vector size="12" baseType="variant">
      <vt:variant>
        <vt:i4>3342362</vt:i4>
      </vt:variant>
      <vt:variant>
        <vt:i4>3</vt:i4>
      </vt:variant>
      <vt:variant>
        <vt:i4>0</vt:i4>
      </vt:variant>
      <vt:variant>
        <vt:i4>5</vt:i4>
      </vt:variant>
      <vt:variant>
        <vt:lpwstr>mailto:cahyateknikindustri79@gmail.com</vt:lpwstr>
      </vt:variant>
      <vt:variant>
        <vt:lpwstr/>
      </vt:variant>
      <vt:variant>
        <vt:i4>1835126</vt:i4>
      </vt:variant>
      <vt:variant>
        <vt:i4>0</vt:i4>
      </vt:variant>
      <vt:variant>
        <vt:i4>0</vt:i4>
      </vt:variant>
      <vt:variant>
        <vt:i4>5</vt:i4>
      </vt:variant>
      <vt:variant>
        <vt:lpwstr>mailto:suseno@uty.ac.id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Suseno</cp:lastModifiedBy>
  <cp:revision>2</cp:revision>
  <cp:lastPrinted>2020-01-09T04:50:00Z</cp:lastPrinted>
  <dcterms:created xsi:type="dcterms:W3CDTF">2022-12-07T04:32:00Z</dcterms:created>
  <dcterms:modified xsi:type="dcterms:W3CDTF">2022-12-07T04:32:00Z</dcterms:modified>
</cp:coreProperties>
</file>