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CF" w:rsidRDefault="00993DFF" w:rsidP="00967942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PELAKSANAAN PENGUJIAN SUBSTANTIF TERHADAP ASET TETAP PADA STIE ABC TAHUN 2016 OLEH KAP HLB HADORI SUGIARTO ADI DAN REKAN CABANG JAKARTA 2</w:t>
      </w:r>
    </w:p>
    <w:p w:rsidR="00993DFF" w:rsidRDefault="00993DFF" w:rsidP="00967942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Oleh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: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Suryani</w:t>
      </w:r>
      <w:bookmarkStart w:id="0" w:name="_GoBack"/>
      <w:bookmarkEnd w:id="0"/>
      <w:proofErr w:type="spellEnd"/>
    </w:p>
    <w:p w:rsidR="00993DFF" w:rsidRDefault="00993DFF" w:rsidP="00993DF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993DFF" w:rsidRDefault="00993DFF" w:rsidP="00993DF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Abstrak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993DFF" w:rsidRDefault="00993DFF" w:rsidP="00967942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Laporan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tugas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akhir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menjelaskan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pelaksanaan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pengujian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substantif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terhadap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aset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tetap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pada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STIE ABC.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Pelaksanaan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pengujian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substantif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terhadap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aset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tetap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pada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STIE ABC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perlu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dibahas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dalam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laporan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karena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aset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tetap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tersebar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beberapa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bagian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STIE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terdapat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selisih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perhitungan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antara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dilakukan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oleh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auditor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klien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untuk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tahun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2015.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Pelaksanaan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pengujian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substantif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akun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aset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tetap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dijelaskan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dalam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laporan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tugas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akhir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ini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berdasarkan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pada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standar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professional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akuntan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publik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>.</w:t>
      </w:r>
      <w:proofErr w:type="gram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Proses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pelaksanaan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pengujian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substantif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akun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aset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tetap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terdiri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dari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proses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prosedur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awal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prosedur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analitik</w:t>
      </w:r>
      <w:proofErr w:type="gramStart"/>
      <w:r w:rsidR="00967942">
        <w:rPr>
          <w:rFonts w:asciiTheme="majorHAnsi" w:hAnsiTheme="majorHAnsi" w:cstheme="majorHAnsi"/>
          <w:sz w:val="24"/>
          <w:szCs w:val="24"/>
          <w:lang w:val="en-US"/>
        </w:rPr>
        <w:t>,pengujian</w:t>
      </w:r>
      <w:proofErr w:type="spellEnd"/>
      <w:proofErr w:type="gram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transaksi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rinci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pengujian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terhadap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saldo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akun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rinci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verifikasi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penyajian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dan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pengungkapan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Untuk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audit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tahun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2016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terdapat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beberapa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jurnal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penyesuaian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yang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telah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disetujui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oleh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manajemen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STIE. </w:t>
      </w:r>
      <w:proofErr w:type="spellStart"/>
      <w:proofErr w:type="gramStart"/>
      <w:r w:rsidR="00967942">
        <w:rPr>
          <w:rFonts w:asciiTheme="majorHAnsi" w:hAnsiTheme="majorHAnsi" w:cstheme="majorHAnsi"/>
          <w:sz w:val="24"/>
          <w:szCs w:val="24"/>
          <w:lang w:val="en-US"/>
        </w:rPr>
        <w:t>Jurnal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penyesuaian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dilakukan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karena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terdapat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selisih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perhitungan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yang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dilakukan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oleh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auditor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dan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7942">
        <w:rPr>
          <w:rFonts w:asciiTheme="majorHAnsi" w:hAnsiTheme="majorHAnsi" w:cstheme="majorHAnsi"/>
          <w:sz w:val="24"/>
          <w:szCs w:val="24"/>
          <w:lang w:val="en-US"/>
        </w:rPr>
        <w:t>pihak</w:t>
      </w:r>
      <w:proofErr w:type="spellEnd"/>
      <w:r w:rsidR="00967942">
        <w:rPr>
          <w:rFonts w:asciiTheme="majorHAnsi" w:hAnsiTheme="majorHAnsi" w:cstheme="majorHAnsi"/>
          <w:sz w:val="24"/>
          <w:szCs w:val="24"/>
          <w:lang w:val="en-US"/>
        </w:rPr>
        <w:t xml:space="preserve"> STIE ABC.</w:t>
      </w:r>
      <w:proofErr w:type="gramEnd"/>
    </w:p>
    <w:p w:rsidR="00967942" w:rsidRPr="00993DFF" w:rsidRDefault="00967942" w:rsidP="00967942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Kata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Kunci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Pengujian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Substantif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Aset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Tetap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Proses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Pelaksaan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Pengujian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Jurnal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Penyesuaian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sectPr w:rsidR="00967942" w:rsidRPr="0099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FF"/>
    <w:rsid w:val="00967942"/>
    <w:rsid w:val="00986D85"/>
    <w:rsid w:val="00993DFF"/>
    <w:rsid w:val="00DE0993"/>
    <w:rsid w:val="00F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2017-05-13T01:05:00Z</dcterms:created>
  <dcterms:modified xsi:type="dcterms:W3CDTF">2017-05-13T01:27:00Z</dcterms:modified>
</cp:coreProperties>
</file>