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C3A43"/>
    <w:p w14:paraId="7C86BE2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 w:val="28"/>
          <w:szCs w:val="28"/>
          <w:lang w:val="zh-CN"/>
        </w:rPr>
      </w:pPr>
      <w:r>
        <w:rPr>
          <w:rFonts w:cs="Times New Roman"/>
          <w:b/>
          <w:sz w:val="28"/>
          <w:szCs w:val="28"/>
          <w:lang w:val="zh-CN"/>
        </w:rPr>
        <w:t xml:space="preserve">PENGARUH GAYA KEPEMIMPINAN TRANSFORMASIONAL KEPALA SEKOLAH DAN LINGKUNGAN KERJA </w:t>
      </w:r>
    </w:p>
    <w:p w14:paraId="2C242E8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 w:val="28"/>
          <w:szCs w:val="28"/>
          <w:lang w:val="zh-CN"/>
        </w:rPr>
      </w:pPr>
      <w:r>
        <w:rPr>
          <w:rFonts w:cs="Times New Roman"/>
          <w:b/>
          <w:sz w:val="28"/>
          <w:szCs w:val="28"/>
          <w:lang w:val="zh-CN"/>
        </w:rPr>
        <w:t xml:space="preserve">TERHADAP KOMPETENSI GURU                                                                 </w:t>
      </w:r>
    </w:p>
    <w:p w14:paraId="593135C8">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b/>
          <w:lang w:val="zh-CN"/>
        </w:rPr>
      </w:pPr>
      <w:r>
        <w:rPr>
          <w:b/>
          <w:lang w:val="zh-CN"/>
        </w:rPr>
        <w:t>Rahmadi</w:t>
      </w:r>
    </w:p>
    <w:p w14:paraId="5E964D2A">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b/>
          <w:lang w:val="zh-CN"/>
        </w:rPr>
      </w:pPr>
    </w:p>
    <w:p w14:paraId="4FE91F8F">
      <w:pPr>
        <w:keepNext w:val="0"/>
        <w:keepLines w:val="0"/>
        <w:pageBreakBefore w:val="0"/>
        <w:widowControl/>
        <w:kinsoku/>
        <w:wordWrap/>
        <w:overflowPunct/>
        <w:topLinePunct w:val="0"/>
        <w:autoSpaceDE/>
        <w:autoSpaceDN/>
        <w:bidi w:val="0"/>
        <w:adjustRightInd/>
        <w:snapToGrid/>
        <w:spacing w:after="120" w:line="240" w:lineRule="auto"/>
        <w:jc w:val="center"/>
        <w:textAlignment w:val="auto"/>
        <w:rPr>
          <w:b/>
          <w:lang w:val="zh-CN"/>
        </w:rPr>
      </w:pPr>
      <w:r>
        <w:rPr>
          <w:b/>
          <w:lang w:val="zh-CN"/>
        </w:rPr>
        <w:t>ABSTRAK</w:t>
      </w:r>
    </w:p>
    <w:p w14:paraId="15A145BB">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i/>
          <w:lang w:val="zh-CN"/>
        </w:rPr>
      </w:pPr>
      <w:r>
        <w:rPr>
          <w:lang w:val="zh-CN"/>
        </w:rPr>
        <w:t>Penelitian ini bertujuan untuk mengetahui bagaimana pengaruh positif signifikan antara: (1) pengaruh gaya kepemimpinan transformasional kepala sekolah terhadap kompetensi guru, (2) pengaruh lingkungan kerja terhadap kompetensi guru, (3) pengaruh gaya kepemimpinan  transformasional kepala sekolah dan lingkungan kerja terhadap kompetensi guru.</w:t>
      </w:r>
      <w:r>
        <w:rPr>
          <w:rFonts w:hint="default"/>
          <w:lang w:val="en-US"/>
        </w:rPr>
        <w:t xml:space="preserve"> </w:t>
      </w:r>
      <w:r>
        <w:rPr>
          <w:lang w:val="zh-CN"/>
        </w:rPr>
        <w:t xml:space="preserve">Jenis penelitian ini adalah kuantitatif, populasi </w:t>
      </w:r>
      <w:r>
        <w:rPr>
          <w:lang w:val="en-US"/>
        </w:rPr>
        <w:t>di dalam</w:t>
      </w:r>
      <w:r>
        <w:rPr>
          <w:lang w:val="zh-CN"/>
        </w:rPr>
        <w:t xml:space="preserve"> penelitian ini adalah 42 orang guru di SMAN 1 Pundong Bantul. Sampel yang digunakan adalah sebanyak 42 orang guru di SMAN1 Pundong  dengan metode pengambilan sampel menggunakan </w:t>
      </w:r>
      <w:r>
        <w:rPr>
          <w:i/>
          <w:lang w:val="zh-CN"/>
        </w:rPr>
        <w:t xml:space="preserve">Total Sampling </w:t>
      </w:r>
      <w:r>
        <w:rPr>
          <w:rFonts w:ascii="Arial" w:hAnsi="Arial" w:cs="Arial"/>
          <w:color w:val="001D35"/>
          <w:sz w:val="27"/>
          <w:szCs w:val="27"/>
          <w:shd w:val="clear" w:color="auto"/>
        </w:rPr>
        <w:t> </w:t>
      </w:r>
      <w:r>
        <w:rPr>
          <w:rFonts w:cs="Times New Roman"/>
          <w:color w:val="001D35"/>
          <w:szCs w:val="24"/>
          <w:shd w:val="clear" w:color="auto"/>
        </w:rPr>
        <w:t>atau metode penentuan sampel jenuh</w:t>
      </w:r>
      <w:r>
        <w:rPr>
          <w:shd w:val="clear"/>
          <w:lang w:val="zh-CN"/>
        </w:rPr>
        <w:t>. P</w:t>
      </w:r>
      <w:r>
        <w:rPr>
          <w:lang w:val="zh-CN"/>
        </w:rPr>
        <w:t>engumpulan data menggunakan kuesioner. Teknik analisis yang digunakan adalah regresi berganda yang didukung dengan uji t.</w:t>
      </w:r>
      <w:r>
        <w:rPr>
          <w:rFonts w:hint="default"/>
          <w:lang w:val="en-US"/>
        </w:rPr>
        <w:t xml:space="preserve"> </w:t>
      </w:r>
      <w:r>
        <w:rPr>
          <w:lang w:val="zh-CN"/>
        </w:rPr>
        <w:t xml:space="preserve">Hasil analisis </w:t>
      </w:r>
      <w:r>
        <w:rPr>
          <w:lang w:val="en-US"/>
        </w:rPr>
        <w:t>menunjukkan</w:t>
      </w:r>
      <w:r>
        <w:rPr>
          <w:lang w:val="zh-CN"/>
        </w:rPr>
        <w:t xml:space="preserve"> bahwa gaya kepemimpinan transformasional kepala sekolah  berpengaruh positif signifikan terhadap kompetensi guru, lingkungan kerja  berpengaruh positif signifikan terhadap kompetensi guru, gaya kepemimpinan transformasional kepala sekolah dan lingkungan kerja  berpengaruh positif signifikan terhadap kompetensi guru, melalui gaya kepemimpinan kepala sekolah dan lingkungan kerja sebagai variabel independen</w:t>
      </w:r>
      <w:r>
        <w:rPr>
          <w:i/>
          <w:lang w:val="zh-CN"/>
        </w:rPr>
        <w:t xml:space="preserve"> </w:t>
      </w:r>
      <w:r>
        <w:rPr>
          <w:lang w:val="zh-CN"/>
        </w:rPr>
        <w:t>serta kompetensi guru sebagai variabel dependen.</w:t>
      </w:r>
    </w:p>
    <w:p w14:paraId="564267FB">
      <w:pPr>
        <w:keepNext w:val="0"/>
        <w:keepLines w:val="0"/>
        <w:pageBreakBefore w:val="0"/>
        <w:widowControl/>
        <w:kinsoku/>
        <w:wordWrap/>
        <w:overflowPunct/>
        <w:topLinePunct w:val="0"/>
        <w:autoSpaceDE/>
        <w:autoSpaceDN/>
        <w:bidi w:val="0"/>
        <w:adjustRightInd/>
        <w:snapToGrid/>
        <w:spacing w:after="120" w:line="240" w:lineRule="auto"/>
        <w:jc w:val="both"/>
        <w:textAlignment w:val="auto"/>
        <w:rPr>
          <w:b/>
          <w:lang w:val="zh-CN"/>
        </w:rPr>
        <w:sectPr>
          <w:pgSz w:w="11907" w:h="16840"/>
          <w:pgMar w:top="2268" w:right="1557" w:bottom="1701" w:left="2268" w:header="709" w:footer="709" w:gutter="0"/>
          <w:pgNumType w:fmt="lowerRoman" w:start="1"/>
          <w:cols w:space="708" w:num="1"/>
          <w:docGrid w:linePitch="360" w:charSpace="0"/>
        </w:sectPr>
      </w:pPr>
      <w:r>
        <w:rPr>
          <w:b/>
          <w:lang w:val="zh-CN"/>
        </w:rPr>
        <w:t>Kata kunci: Gaya Kepemimpinan Transformasional, Lingkungan Kerja, Kompetensi</w:t>
      </w:r>
    </w:p>
    <w:p w14:paraId="1674F885">
      <w:pPr>
        <w:keepNext w:val="0"/>
        <w:keepLines w:val="0"/>
        <w:pageBreakBefore w:val="0"/>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120" w:line="240" w:lineRule="auto"/>
        <w:jc w:val="both"/>
        <w:textAlignment w:val="auto"/>
        <w:rPr>
          <w:rFonts w:eastAsia="Times New Roman" w:cs="Times New Roman"/>
          <w:color w:val="202124"/>
          <w:szCs w:val="24"/>
        </w:rPr>
      </w:pPr>
    </w:p>
    <w:p w14:paraId="081934B5">
      <w:pPr>
        <w:keepNext w:val="0"/>
        <w:keepLines w:val="0"/>
        <w:pageBreakBefore w:val="0"/>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120" w:line="240" w:lineRule="auto"/>
        <w:jc w:val="center"/>
        <w:textAlignment w:val="auto"/>
        <w:rPr>
          <w:rFonts w:hint="default" w:eastAsia="Times New Roman" w:cs="Times New Roman"/>
          <w:b/>
          <w:color w:val="202124"/>
          <w:sz w:val="28"/>
          <w:szCs w:val="28"/>
          <w:lang w:val="en-US"/>
        </w:rPr>
      </w:pPr>
      <w:bookmarkStart w:id="0" w:name="_GoBack"/>
      <w:r>
        <w:rPr>
          <w:rFonts w:eastAsia="Times New Roman" w:cs="Times New Roman"/>
          <w:b/>
          <w:color w:val="202124"/>
          <w:sz w:val="28"/>
          <w:szCs w:val="28"/>
        </w:rPr>
        <w:t xml:space="preserve">THE </w:t>
      </w:r>
      <w:r>
        <w:rPr>
          <w:rFonts w:hint="default" w:eastAsia="Times New Roman" w:cs="Times New Roman"/>
          <w:b/>
          <w:color w:val="202124"/>
          <w:sz w:val="28"/>
          <w:szCs w:val="28"/>
          <w:lang w:val="en-US"/>
        </w:rPr>
        <w:t>IMPACT</w:t>
      </w:r>
      <w:r>
        <w:rPr>
          <w:rFonts w:eastAsia="Times New Roman" w:cs="Times New Roman"/>
          <w:b/>
          <w:color w:val="202124"/>
          <w:sz w:val="28"/>
          <w:szCs w:val="28"/>
        </w:rPr>
        <w:t xml:space="preserve"> OF PRINCIPAL'S TRANSFORMATIONAL LEADERSHIP STYLE AND WORK ENVIRONMENT </w:t>
      </w:r>
      <w:r>
        <w:rPr>
          <w:rFonts w:hint="default" w:eastAsia="Times New Roman" w:cs="Times New Roman"/>
          <w:b/>
          <w:color w:val="202124"/>
          <w:sz w:val="28"/>
          <w:szCs w:val="28"/>
          <w:lang w:val="en-US"/>
        </w:rPr>
        <w:t xml:space="preserve"> </w:t>
      </w:r>
      <w:r>
        <w:rPr>
          <w:rFonts w:eastAsia="Times New Roman" w:cs="Times New Roman"/>
          <w:b/>
          <w:color w:val="202124"/>
          <w:sz w:val="28"/>
          <w:szCs w:val="28"/>
        </w:rPr>
        <w:t>ON TEACHER COMPETENCY</w:t>
      </w:r>
      <w:r>
        <w:rPr>
          <w:rFonts w:hint="default" w:eastAsia="Times New Roman" w:cs="Times New Roman"/>
          <w:b/>
          <w:color w:val="202124"/>
          <w:sz w:val="28"/>
          <w:szCs w:val="28"/>
          <w:lang w:val="en-US"/>
        </w:rPr>
        <w:t xml:space="preserve"> </w:t>
      </w:r>
    </w:p>
    <w:bookmarkEnd w:id="0"/>
    <w:p w14:paraId="026C64AD">
      <w:pPr>
        <w:keepNext w:val="0"/>
        <w:keepLines w:val="0"/>
        <w:pageBreakBefore w:val="0"/>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120" w:line="240" w:lineRule="auto"/>
        <w:jc w:val="center"/>
        <w:textAlignment w:val="auto"/>
        <w:rPr>
          <w:rFonts w:eastAsia="Times New Roman" w:cs="Times New Roman"/>
          <w:b/>
          <w:color w:val="202124"/>
          <w:szCs w:val="24"/>
        </w:rPr>
      </w:pPr>
    </w:p>
    <w:p w14:paraId="7018559F">
      <w:pPr>
        <w:keepNext w:val="0"/>
        <w:keepLines w:val="0"/>
        <w:pageBreakBefore w:val="0"/>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120" w:line="240" w:lineRule="auto"/>
        <w:jc w:val="center"/>
        <w:textAlignment w:val="auto"/>
        <w:rPr>
          <w:rFonts w:eastAsia="Times New Roman" w:cs="Times New Roman"/>
          <w:color w:val="202124"/>
          <w:szCs w:val="24"/>
        </w:rPr>
      </w:pPr>
      <w:r>
        <w:rPr>
          <w:rFonts w:eastAsia="Times New Roman" w:cs="Times New Roman"/>
          <w:color w:val="202124"/>
          <w:szCs w:val="24"/>
        </w:rPr>
        <w:t>Rahmadi</w:t>
      </w:r>
    </w:p>
    <w:p w14:paraId="70999A49">
      <w:pPr>
        <w:keepNext w:val="0"/>
        <w:keepLines w:val="0"/>
        <w:pageBreakBefore w:val="0"/>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120" w:line="240" w:lineRule="auto"/>
        <w:jc w:val="center"/>
        <w:textAlignment w:val="auto"/>
        <w:rPr>
          <w:rFonts w:eastAsia="Times New Roman" w:cs="Times New Roman"/>
          <w:color w:val="202124"/>
          <w:szCs w:val="24"/>
        </w:rPr>
      </w:pPr>
    </w:p>
    <w:p w14:paraId="6D1D851B">
      <w:pPr>
        <w:keepNext w:val="0"/>
        <w:keepLines w:val="0"/>
        <w:pageBreakBefore w:val="0"/>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120" w:line="240" w:lineRule="auto"/>
        <w:jc w:val="center"/>
        <w:textAlignment w:val="auto"/>
        <w:rPr>
          <w:rFonts w:eastAsia="Times New Roman" w:cs="Times New Roman"/>
          <w:b/>
          <w:bCs/>
          <w:color w:val="202124"/>
          <w:szCs w:val="24"/>
        </w:rPr>
      </w:pPr>
      <w:r>
        <w:rPr>
          <w:rFonts w:eastAsia="Times New Roman" w:cs="Times New Roman"/>
          <w:b/>
          <w:bCs/>
          <w:color w:val="202124"/>
          <w:szCs w:val="24"/>
        </w:rPr>
        <w:t>ABSTRACT</w:t>
      </w:r>
    </w:p>
    <w:p w14:paraId="0F27FE8E">
      <w:pPr>
        <w:keepNext w:val="0"/>
        <w:keepLines w:val="0"/>
        <w:pageBreakBefore w:val="0"/>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120" w:line="240" w:lineRule="auto"/>
        <w:jc w:val="both"/>
        <w:textAlignment w:val="auto"/>
        <w:rPr>
          <w:lang w:val="zh-CN"/>
        </w:rPr>
      </w:pPr>
      <w:r>
        <w:rPr>
          <w:rFonts w:eastAsia="Times New Roman" w:cs="Times New Roman"/>
          <w:color w:val="202124"/>
          <w:szCs w:val="24"/>
        </w:rPr>
        <w:t xml:space="preserve"> This study aims to determine how the significant positive influence between: (1) the influence of the principal's transformational leadership style on teacher competence, (2) the influence of the work environment on teacher competence, (3) the influence of the principal's transformational leadership style and work environment on teacher competence.</w:t>
      </w:r>
      <w:r>
        <w:rPr>
          <w:lang w:val="zh-CN"/>
        </w:rPr>
        <w:t xml:space="preserve"> This type of research is quantitative, the population in this study was 42 teachers at SMAN 1 Pundong Bantul. The sample used was 42 teachers at SMAN 1 Pundong with a sampling method using Total Sampling or a saturated sample determination method. Data collection using a questionnaire. The analysis technique used is multiple regression supported by the t-test.</w:t>
      </w:r>
      <w:r>
        <w:rPr>
          <w:rFonts w:hint="default"/>
          <w:lang w:val="en-US"/>
        </w:rPr>
        <w:t xml:space="preserve"> </w:t>
      </w:r>
      <w:r>
        <w:rPr>
          <w:lang w:val="zh-CN"/>
        </w:rPr>
        <w:t>The results of the analysis show that the principal's transformational leadership style has a significant positive effect on teacher competence, the work environment has a significant positive effect on teacher competence, the principal's transformational leadership style and work environment have a significant positive effect on teacher competence, through the principal's leadership style and work environment as independent variables and teacher competence as the dependent variable.</w:t>
      </w:r>
    </w:p>
    <w:p w14:paraId="0C5D47A9">
      <w:pPr>
        <w:keepNext w:val="0"/>
        <w:keepLines w:val="0"/>
        <w:pageBreakBefore w:val="0"/>
        <w:widowControl/>
        <w:shd w:val="clear" w:color="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120" w:line="240" w:lineRule="auto"/>
        <w:textAlignment w:val="auto"/>
        <w:rPr>
          <w:rFonts w:eastAsia="Times New Roman" w:cs="Times New Roman"/>
          <w:b/>
          <w:color w:val="1F1F1F"/>
          <w:szCs w:val="24"/>
        </w:rPr>
      </w:pPr>
      <w:r>
        <w:rPr>
          <w:rFonts w:eastAsia="Times New Roman" w:cs="Times New Roman"/>
          <w:b/>
          <w:color w:val="1F1F1F"/>
          <w:szCs w:val="24"/>
        </w:rPr>
        <w:t>Keywords: Transformational Leadership Style, Work Environment, Teacher Competency</w:t>
      </w:r>
    </w:p>
    <w:p w14:paraId="3493132B"/>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1623C"/>
    <w:rsid w:val="0261623C"/>
    <w:rsid w:val="148A5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2024-11-30T09:18:00Z</dcterms:created>
  <dc:creator>Lenovo</dc:creator>
  <cp:lastModifiedBy>noor wening</cp:lastModifiedBy>
  <dcterms:modified xsi:type="dcterms:W3CDTF">2024-11-30T23:09:41Z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BE35AEF80FC8408D9BBEB4E0C453CF30_11</vt:lpwstr>
  </property>
</Properties>
</file>