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0F" w:rsidRDefault="00F74D0F" w:rsidP="001E6E0A">
      <w:pPr>
        <w:spacing w:after="0" w:line="240" w:lineRule="auto"/>
        <w:jc w:val="center"/>
        <w:rPr>
          <w:rFonts w:ascii="Times New Roman" w:hAnsi="Times New Roman" w:cs="Times New Roman"/>
          <w:b/>
          <w:sz w:val="24"/>
          <w:szCs w:val="24"/>
        </w:rPr>
      </w:pPr>
      <w:r w:rsidRPr="005E0859">
        <w:rPr>
          <w:rFonts w:ascii="Times New Roman" w:hAnsi="Times New Roman" w:cs="Times New Roman"/>
          <w:b/>
          <w:sz w:val="24"/>
          <w:szCs w:val="24"/>
        </w:rPr>
        <w:t>ABSTRAK</w:t>
      </w:r>
    </w:p>
    <w:p w:rsidR="001E6E0A" w:rsidRPr="005E0859" w:rsidRDefault="001E6E0A" w:rsidP="001E6E0A">
      <w:pPr>
        <w:spacing w:after="0" w:line="240" w:lineRule="auto"/>
        <w:jc w:val="center"/>
        <w:rPr>
          <w:rFonts w:ascii="Times New Roman" w:hAnsi="Times New Roman" w:cs="Times New Roman"/>
          <w:b/>
          <w:sz w:val="24"/>
          <w:szCs w:val="24"/>
        </w:rPr>
      </w:pPr>
    </w:p>
    <w:p w:rsidR="00F74D0F" w:rsidRDefault="00F74D0F" w:rsidP="001E6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 TINGKAT KESEHATAN PERUSAHAAN DITINJAU DARI ASPEK KEUANGAN BERDASARKAN SURAT KEPUTUSAN MENTERI BUMN NO.KEP-100/MBU/2002</w:t>
      </w:r>
    </w:p>
    <w:p w:rsidR="001E6E0A" w:rsidRDefault="001E6E0A" w:rsidP="001E6E0A">
      <w:pPr>
        <w:spacing w:after="0" w:line="240" w:lineRule="auto"/>
        <w:jc w:val="center"/>
        <w:rPr>
          <w:rFonts w:ascii="Times New Roman" w:hAnsi="Times New Roman" w:cs="Times New Roman"/>
          <w:b/>
          <w:sz w:val="24"/>
          <w:szCs w:val="24"/>
        </w:rPr>
      </w:pPr>
    </w:p>
    <w:p w:rsidR="00F74D0F" w:rsidRDefault="00F74D0F" w:rsidP="001E6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Tujuan penelitian ini adalah untuk mengetahui tingkat kesehatan keuangan perusahaan selama tahun 2012-2016 berdasarkan Surat Keputusan Menteri BUMN No.Kep-100/MBU/2002 pada PT Madubaru PG/PS Madukismo. Teknik analisis data yang digunakan penulis dalam penelitian ini adalah: (1) menghitung nilai masing-masing indikator dari aspek keuangan, (2) menentukan skor masing-masing indikator pada aspek keuangan, yaitu dengan cara membandingkan nilai masing-masing indikator dengan daftar skor penilaian masing-masing indikator aspek keuangan, (3) menjumlahkan skor dan semua indikator aspek keuangan, total skor aspek keuangan kemudian dibandingkan dengan SK Menteri BUMN No.Kep-100/MBU/2002, (4) menarik kesimpulan apakah perusahaan tersebut termasuk dalam kondisi sehat, kurang sehat, atau tidak sehat berdasarkan hasil analisis kriteria penilaian di atas. Berdasarkan analisis data, dapat diketahui bahwa PT Madubaru PG/PS Madukismo dari tahun 2012-2016 berada dalam kondisi sehat dengan nilai bobot kinerja tahun 2012-2016 mengalami kenaikan.</w:t>
      </w:r>
    </w:p>
    <w:p w:rsidR="00D6199A" w:rsidRPr="002467DA" w:rsidRDefault="005E0859" w:rsidP="001E6E0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Kata Kunci: tingkat kesehatan</w:t>
      </w:r>
      <w:r w:rsidR="00FA3ED4">
        <w:rPr>
          <w:rFonts w:ascii="Times New Roman" w:hAnsi="Times New Roman" w:cs="Times New Roman"/>
          <w:sz w:val="24"/>
          <w:szCs w:val="24"/>
          <w:lang w:val="en-US"/>
        </w:rPr>
        <w:t xml:space="preserve">, </w:t>
      </w:r>
      <w:r w:rsidR="00F74D0F">
        <w:rPr>
          <w:rFonts w:ascii="Times New Roman" w:hAnsi="Times New Roman" w:cs="Times New Roman"/>
          <w:sz w:val="24"/>
          <w:szCs w:val="24"/>
        </w:rPr>
        <w:t>perusahaan</w:t>
      </w:r>
    </w:p>
    <w:p w:rsidR="00D6199A" w:rsidRDefault="00D6199A" w:rsidP="001E6E0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6199A" w:rsidRDefault="005E0859" w:rsidP="001E6E0A">
      <w:pPr>
        <w:tabs>
          <w:tab w:val="left" w:pos="34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w:t>
      </w:r>
      <w:bookmarkStart w:id="0" w:name="_GoBack"/>
      <w:bookmarkEnd w:id="0"/>
      <w:r>
        <w:rPr>
          <w:rFonts w:ascii="Times New Roman" w:hAnsi="Times New Roman" w:cs="Times New Roman"/>
          <w:b/>
          <w:sz w:val="24"/>
          <w:szCs w:val="24"/>
        </w:rPr>
        <w:t>STRACT</w:t>
      </w:r>
    </w:p>
    <w:p w:rsidR="001E6E0A" w:rsidRPr="00217B44" w:rsidRDefault="001E6E0A" w:rsidP="001E6E0A">
      <w:pPr>
        <w:tabs>
          <w:tab w:val="left" w:pos="3480"/>
        </w:tabs>
        <w:spacing w:after="0" w:line="240" w:lineRule="auto"/>
        <w:jc w:val="center"/>
        <w:rPr>
          <w:rFonts w:ascii="Times New Roman" w:hAnsi="Times New Roman" w:cs="Times New Roman"/>
          <w:b/>
          <w:sz w:val="24"/>
          <w:szCs w:val="24"/>
        </w:rPr>
      </w:pPr>
    </w:p>
    <w:p w:rsidR="00D6199A" w:rsidRDefault="00D6199A" w:rsidP="001E6E0A">
      <w:pPr>
        <w:tabs>
          <w:tab w:val="left" w:pos="3480"/>
        </w:tabs>
        <w:spacing w:after="0" w:line="240" w:lineRule="auto"/>
        <w:jc w:val="center"/>
        <w:rPr>
          <w:rFonts w:ascii="Times New Roman" w:hAnsi="Times New Roman" w:cs="Times New Roman"/>
          <w:sz w:val="24"/>
          <w:szCs w:val="24"/>
        </w:rPr>
      </w:pPr>
      <w:r w:rsidRPr="00217B44">
        <w:rPr>
          <w:rFonts w:ascii="Times New Roman" w:hAnsi="Times New Roman" w:cs="Times New Roman"/>
          <w:b/>
          <w:sz w:val="24"/>
          <w:szCs w:val="24"/>
        </w:rPr>
        <w:t xml:space="preserve">ANALYSIS OF THE COMPANY’S HEALTH LEVEL REVIEWED FROM FINANCIAL ASPECTS BASED ON THE DECEREE OF THE MINISTER OF </w:t>
      </w:r>
      <w:r w:rsidR="007F33D3">
        <w:rPr>
          <w:rFonts w:ascii="Times New Roman" w:hAnsi="Times New Roman" w:cs="Times New Roman"/>
          <w:b/>
          <w:sz w:val="24"/>
          <w:szCs w:val="24"/>
          <w:lang w:val="en-US"/>
        </w:rPr>
        <w:t>STATE-OWNED ENTERPRISES</w:t>
      </w:r>
      <w:r w:rsidRPr="00217B44">
        <w:rPr>
          <w:rFonts w:ascii="Times New Roman" w:hAnsi="Times New Roman" w:cs="Times New Roman"/>
          <w:b/>
          <w:sz w:val="24"/>
          <w:szCs w:val="24"/>
        </w:rPr>
        <w:t xml:space="preserve"> NO.KEP-100/MBU/2002</w:t>
      </w:r>
      <w:r>
        <w:rPr>
          <w:rFonts w:ascii="Times New Roman" w:hAnsi="Times New Roman" w:cs="Times New Roman"/>
          <w:sz w:val="24"/>
          <w:szCs w:val="24"/>
        </w:rPr>
        <w:t>.</w:t>
      </w:r>
    </w:p>
    <w:p w:rsidR="001E6E0A" w:rsidRDefault="001E6E0A" w:rsidP="001E6E0A">
      <w:pPr>
        <w:tabs>
          <w:tab w:val="left" w:pos="3480"/>
        </w:tabs>
        <w:spacing w:after="0" w:line="240" w:lineRule="auto"/>
        <w:jc w:val="center"/>
        <w:rPr>
          <w:rFonts w:ascii="Times New Roman" w:hAnsi="Times New Roman" w:cs="Times New Roman"/>
          <w:sz w:val="24"/>
          <w:szCs w:val="24"/>
        </w:rPr>
      </w:pPr>
    </w:p>
    <w:p w:rsidR="002467DA" w:rsidRDefault="00D6199A" w:rsidP="001E6E0A">
      <w:pPr>
        <w:tabs>
          <w:tab w:val="left" w:pos="3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7F33D3">
        <w:rPr>
          <w:rFonts w:ascii="Times New Roman" w:hAnsi="Times New Roman" w:cs="Times New Roman"/>
          <w:sz w:val="24"/>
          <w:szCs w:val="24"/>
          <w:lang w:val="en-US"/>
        </w:rPr>
        <w:t>he</w:t>
      </w:r>
      <w:r>
        <w:rPr>
          <w:rFonts w:ascii="Times New Roman" w:hAnsi="Times New Roman" w:cs="Times New Roman"/>
          <w:sz w:val="24"/>
          <w:szCs w:val="24"/>
        </w:rPr>
        <w:t xml:space="preserve"> purpose of this study was to </w:t>
      </w:r>
      <w:r w:rsidR="007F33D3">
        <w:rPr>
          <w:rFonts w:ascii="Times New Roman" w:hAnsi="Times New Roman" w:cs="Times New Roman"/>
          <w:sz w:val="24"/>
          <w:szCs w:val="24"/>
          <w:lang w:val="en-US"/>
        </w:rPr>
        <w:t xml:space="preserve">figure out </w:t>
      </w:r>
      <w:r>
        <w:rPr>
          <w:rFonts w:ascii="Times New Roman" w:hAnsi="Times New Roman" w:cs="Times New Roman"/>
          <w:sz w:val="24"/>
          <w:szCs w:val="24"/>
        </w:rPr>
        <w:t xml:space="preserve"> the level of financial healt</w:t>
      </w:r>
      <w:r w:rsidR="007F33D3">
        <w:rPr>
          <w:rFonts w:ascii="Times New Roman" w:hAnsi="Times New Roman" w:cs="Times New Roman"/>
          <w:sz w:val="24"/>
          <w:szCs w:val="24"/>
          <w:lang w:val="en-US"/>
        </w:rPr>
        <w:t>h</w:t>
      </w:r>
      <w:r>
        <w:rPr>
          <w:rFonts w:ascii="Times New Roman" w:hAnsi="Times New Roman" w:cs="Times New Roman"/>
          <w:sz w:val="24"/>
          <w:szCs w:val="24"/>
        </w:rPr>
        <w:t xml:space="preserve"> of companies during 20012-20016 based on the </w:t>
      </w:r>
      <w:r w:rsidR="007F33D3">
        <w:rPr>
          <w:rFonts w:ascii="Times New Roman" w:hAnsi="Times New Roman" w:cs="Times New Roman"/>
          <w:sz w:val="24"/>
          <w:szCs w:val="24"/>
          <w:lang w:val="en-US"/>
        </w:rPr>
        <w:t>D</w:t>
      </w:r>
      <w:r>
        <w:rPr>
          <w:rFonts w:ascii="Times New Roman" w:hAnsi="Times New Roman" w:cs="Times New Roman"/>
          <w:sz w:val="24"/>
          <w:szCs w:val="24"/>
        </w:rPr>
        <w:t xml:space="preserve">ecree of the Minister of </w:t>
      </w:r>
      <w:r w:rsidR="007F33D3">
        <w:rPr>
          <w:rFonts w:ascii="Times New Roman" w:hAnsi="Times New Roman" w:cs="Times New Roman"/>
          <w:sz w:val="24"/>
          <w:szCs w:val="24"/>
          <w:lang w:val="en-US"/>
        </w:rPr>
        <w:t>State-Owned Enterprises (</w:t>
      </w:r>
      <w:r>
        <w:rPr>
          <w:rFonts w:ascii="Times New Roman" w:hAnsi="Times New Roman" w:cs="Times New Roman"/>
          <w:sz w:val="24"/>
          <w:szCs w:val="24"/>
        </w:rPr>
        <w:t>BUMN</w:t>
      </w:r>
      <w:r w:rsidR="007F33D3">
        <w:rPr>
          <w:rFonts w:ascii="Times New Roman" w:hAnsi="Times New Roman" w:cs="Times New Roman"/>
          <w:sz w:val="24"/>
          <w:szCs w:val="24"/>
          <w:lang w:val="en-US"/>
        </w:rPr>
        <w:t>)</w:t>
      </w:r>
      <w:r>
        <w:rPr>
          <w:rFonts w:ascii="Times New Roman" w:hAnsi="Times New Roman" w:cs="Times New Roman"/>
          <w:sz w:val="24"/>
          <w:szCs w:val="24"/>
        </w:rPr>
        <w:t xml:space="preserve"> No.kep-100/MBU/2002 at PT Madubaru PG/PS Madukismo. Data analysis techniques used in this study were: (1) calculate the value of each indicators from the financial aspect, (2) determine the score of each indicators on financial aspects, (3) summing up score and all indicators of financial aspects, the total score of financial aspects the</w:t>
      </w:r>
      <w:r w:rsidR="002467DA">
        <w:rPr>
          <w:rFonts w:ascii="Times New Roman" w:hAnsi="Times New Roman" w:cs="Times New Roman"/>
          <w:sz w:val="24"/>
          <w:szCs w:val="24"/>
          <w:lang w:val="en-US"/>
        </w:rPr>
        <w:t>n</w:t>
      </w:r>
      <w:r>
        <w:rPr>
          <w:rFonts w:ascii="Times New Roman" w:hAnsi="Times New Roman" w:cs="Times New Roman"/>
          <w:sz w:val="24"/>
          <w:szCs w:val="24"/>
        </w:rPr>
        <w:t xml:space="preserve"> compared with the Deceree of the Minister of </w:t>
      </w:r>
      <w:r w:rsidR="007F33D3">
        <w:rPr>
          <w:rFonts w:ascii="Times New Roman" w:hAnsi="Times New Roman" w:cs="Times New Roman"/>
          <w:sz w:val="24"/>
          <w:szCs w:val="24"/>
          <w:lang w:val="en-US"/>
        </w:rPr>
        <w:t xml:space="preserve"> State-Owned Enterprises (</w:t>
      </w:r>
      <w:r>
        <w:rPr>
          <w:rFonts w:ascii="Times New Roman" w:hAnsi="Times New Roman" w:cs="Times New Roman"/>
          <w:sz w:val="24"/>
          <w:szCs w:val="24"/>
        </w:rPr>
        <w:t>BUMN</w:t>
      </w:r>
      <w:r w:rsidR="007F33D3">
        <w:rPr>
          <w:rFonts w:ascii="Times New Roman" w:hAnsi="Times New Roman" w:cs="Times New Roman"/>
          <w:sz w:val="24"/>
          <w:szCs w:val="24"/>
          <w:lang w:val="en-US"/>
        </w:rPr>
        <w:t>)</w:t>
      </w:r>
      <w:r>
        <w:rPr>
          <w:rFonts w:ascii="Times New Roman" w:hAnsi="Times New Roman" w:cs="Times New Roman"/>
          <w:sz w:val="24"/>
          <w:szCs w:val="24"/>
        </w:rPr>
        <w:t xml:space="preserve"> No.kep-100/MBU/2002, </w:t>
      </w:r>
      <w:r w:rsidR="002467DA">
        <w:rPr>
          <w:rFonts w:ascii="Times New Roman" w:hAnsi="Times New Roman" w:cs="Times New Roman"/>
          <w:sz w:val="24"/>
          <w:szCs w:val="24"/>
          <w:lang w:val="en-US"/>
        </w:rPr>
        <w:t xml:space="preserve">and </w:t>
      </w:r>
      <w:r>
        <w:rPr>
          <w:rFonts w:ascii="Times New Roman" w:hAnsi="Times New Roman" w:cs="Times New Roman"/>
          <w:sz w:val="24"/>
          <w:szCs w:val="24"/>
        </w:rPr>
        <w:t>(4) draw</w:t>
      </w:r>
      <w:proofErr w:type="spellStart"/>
      <w:r w:rsidR="002467DA">
        <w:rPr>
          <w:rFonts w:ascii="Times New Roman" w:hAnsi="Times New Roman" w:cs="Times New Roman"/>
          <w:sz w:val="24"/>
          <w:szCs w:val="24"/>
          <w:lang w:val="en-US"/>
        </w:rPr>
        <w:t>ing</w:t>
      </w:r>
      <w:proofErr w:type="spellEnd"/>
      <w:r>
        <w:rPr>
          <w:rFonts w:ascii="Times New Roman" w:hAnsi="Times New Roman" w:cs="Times New Roman"/>
          <w:sz w:val="24"/>
          <w:szCs w:val="24"/>
        </w:rPr>
        <w:t xml:space="preserve"> conclusions whet</w:t>
      </w:r>
      <w:r w:rsidR="007F33D3">
        <w:rPr>
          <w:rFonts w:ascii="Times New Roman" w:hAnsi="Times New Roman" w:cs="Times New Roman"/>
          <w:sz w:val="24"/>
          <w:szCs w:val="24"/>
          <w:lang w:val="en-US"/>
        </w:rPr>
        <w:t>h</w:t>
      </w:r>
      <w:r>
        <w:rPr>
          <w:rFonts w:ascii="Times New Roman" w:hAnsi="Times New Roman" w:cs="Times New Roman"/>
          <w:sz w:val="24"/>
          <w:szCs w:val="24"/>
        </w:rPr>
        <w:t>er the company is health</w:t>
      </w:r>
      <w:r w:rsidR="007F33D3">
        <w:rPr>
          <w:rFonts w:ascii="Times New Roman" w:hAnsi="Times New Roman" w:cs="Times New Roman"/>
          <w:sz w:val="24"/>
          <w:szCs w:val="24"/>
          <w:lang w:val="en-US"/>
        </w:rPr>
        <w:t>y</w:t>
      </w:r>
      <w:r>
        <w:rPr>
          <w:rFonts w:ascii="Times New Roman" w:hAnsi="Times New Roman" w:cs="Times New Roman"/>
          <w:sz w:val="24"/>
          <w:szCs w:val="24"/>
        </w:rPr>
        <w:t xml:space="preserve">, </w:t>
      </w:r>
      <w:r w:rsidR="007F33D3">
        <w:rPr>
          <w:rFonts w:ascii="Times New Roman" w:hAnsi="Times New Roman" w:cs="Times New Roman"/>
          <w:sz w:val="24"/>
          <w:szCs w:val="24"/>
          <w:lang w:val="en-US"/>
        </w:rPr>
        <w:t xml:space="preserve"> less </w:t>
      </w:r>
      <w:r>
        <w:rPr>
          <w:rFonts w:ascii="Times New Roman" w:hAnsi="Times New Roman" w:cs="Times New Roman"/>
          <w:sz w:val="24"/>
          <w:szCs w:val="24"/>
        </w:rPr>
        <w:t xml:space="preserve">unhealthy, or unhealthy based on the results of the assessment criteria above. Based on the data analysis, it can be </w:t>
      </w:r>
      <w:r w:rsidR="002467DA">
        <w:rPr>
          <w:rFonts w:ascii="Times New Roman" w:hAnsi="Times New Roman" w:cs="Times New Roman"/>
          <w:sz w:val="24"/>
          <w:szCs w:val="24"/>
          <w:lang w:val="en-US"/>
        </w:rPr>
        <w:t>concluded</w:t>
      </w:r>
      <w:r>
        <w:rPr>
          <w:rFonts w:ascii="Times New Roman" w:hAnsi="Times New Roman" w:cs="Times New Roman"/>
          <w:sz w:val="24"/>
          <w:szCs w:val="24"/>
        </w:rPr>
        <w:t xml:space="preserve"> that PT Madubaru PG/PS Madukismo from 2012-2016 was in a healthy condition </w:t>
      </w:r>
      <w:r w:rsidR="002467DA">
        <w:rPr>
          <w:rFonts w:ascii="Times New Roman" w:hAnsi="Times New Roman" w:cs="Times New Roman"/>
          <w:sz w:val="24"/>
          <w:szCs w:val="24"/>
          <w:lang w:val="en-US"/>
        </w:rPr>
        <w:t xml:space="preserve"> </w:t>
      </w:r>
      <w:r w:rsidR="002467DA" w:rsidRPr="002467DA">
        <w:rPr>
          <w:rFonts w:ascii="Times New Roman" w:hAnsi="Times New Roman" w:cs="Times New Roman"/>
          <w:sz w:val="24"/>
          <w:szCs w:val="24"/>
        </w:rPr>
        <w:t>seen by an increase in the value of its performance weight</w:t>
      </w:r>
      <w:r w:rsidR="002467DA">
        <w:rPr>
          <w:rFonts w:ascii="Times New Roman" w:hAnsi="Times New Roman" w:cs="Times New Roman"/>
          <w:sz w:val="24"/>
          <w:szCs w:val="24"/>
          <w:lang w:val="en-US"/>
        </w:rPr>
        <w:t>.</w:t>
      </w:r>
    </w:p>
    <w:p w:rsidR="001E6E0A" w:rsidRPr="001E6E0A" w:rsidRDefault="001E6E0A" w:rsidP="001E6E0A">
      <w:pPr>
        <w:tabs>
          <w:tab w:val="left" w:pos="3480"/>
        </w:tabs>
        <w:spacing w:after="0" w:line="240" w:lineRule="auto"/>
        <w:jc w:val="both"/>
        <w:rPr>
          <w:rFonts w:ascii="Times New Roman" w:hAnsi="Times New Roman" w:cs="Times New Roman"/>
          <w:sz w:val="24"/>
          <w:szCs w:val="24"/>
        </w:rPr>
      </w:pPr>
    </w:p>
    <w:p w:rsidR="00D6199A" w:rsidRPr="00FA3ED4" w:rsidRDefault="00D6199A" w:rsidP="001E6E0A">
      <w:pPr>
        <w:tabs>
          <w:tab w:val="left" w:pos="3480"/>
        </w:tabs>
        <w:spacing w:after="0" w:line="240" w:lineRule="auto"/>
        <w:jc w:val="both"/>
        <w:rPr>
          <w:rFonts w:ascii="Times New Roman" w:hAnsi="Times New Roman" w:cs="Times New Roman"/>
          <w:sz w:val="24"/>
          <w:szCs w:val="24"/>
          <w:lang w:val="en-US"/>
        </w:rPr>
      </w:pPr>
      <w:r w:rsidRPr="002467DA">
        <w:rPr>
          <w:rFonts w:ascii="Times New Roman" w:hAnsi="Times New Roman" w:cs="Times New Roman"/>
          <w:b/>
          <w:sz w:val="24"/>
          <w:szCs w:val="24"/>
        </w:rPr>
        <w:t>Keywords:</w:t>
      </w:r>
      <w:r>
        <w:rPr>
          <w:rFonts w:ascii="Times New Roman" w:hAnsi="Times New Roman" w:cs="Times New Roman"/>
          <w:sz w:val="24"/>
          <w:szCs w:val="24"/>
        </w:rPr>
        <w:t xml:space="preserve"> healthy level</w:t>
      </w:r>
      <w:r w:rsidR="00FA3ED4">
        <w:rPr>
          <w:rFonts w:ascii="Times New Roman" w:hAnsi="Times New Roman" w:cs="Times New Roman"/>
          <w:sz w:val="24"/>
          <w:szCs w:val="24"/>
          <w:lang w:val="en-US"/>
        </w:rPr>
        <w:t xml:space="preserve">, </w:t>
      </w:r>
      <w:r w:rsidR="00FA3ED4" w:rsidRPr="00FA3ED4">
        <w:rPr>
          <w:rFonts w:ascii="Times New Roman" w:hAnsi="Times New Roman" w:cs="Times New Roman"/>
          <w:sz w:val="24"/>
          <w:szCs w:val="24"/>
        </w:rPr>
        <w:t xml:space="preserve"> </w:t>
      </w:r>
      <w:r w:rsidR="00FA3ED4">
        <w:rPr>
          <w:rFonts w:ascii="Times New Roman" w:hAnsi="Times New Roman" w:cs="Times New Roman"/>
          <w:sz w:val="24"/>
          <w:szCs w:val="24"/>
        </w:rPr>
        <w:t>company</w:t>
      </w:r>
      <w:r>
        <w:rPr>
          <w:rFonts w:ascii="Times New Roman" w:hAnsi="Times New Roman" w:cs="Times New Roman"/>
          <w:sz w:val="24"/>
          <w:szCs w:val="24"/>
        </w:rPr>
        <w:t xml:space="preserve">, </w:t>
      </w:r>
      <w:r w:rsidR="00FA3ED4">
        <w:rPr>
          <w:rFonts w:ascii="Times New Roman" w:hAnsi="Times New Roman" w:cs="Times New Roman"/>
          <w:sz w:val="24"/>
          <w:szCs w:val="24"/>
          <w:lang w:val="en-US"/>
        </w:rPr>
        <w:t>financial aspect</w:t>
      </w:r>
    </w:p>
    <w:p w:rsidR="00FE219B" w:rsidRDefault="00FE219B" w:rsidP="001E6E0A">
      <w:pPr>
        <w:spacing w:after="0" w:line="240" w:lineRule="auto"/>
      </w:pPr>
    </w:p>
    <w:sectPr w:rsidR="00FE219B" w:rsidSect="00B03718">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2"/>
  </w:compat>
  <w:rsids>
    <w:rsidRoot w:val="00F74D0F"/>
    <w:rsid w:val="001E6E0A"/>
    <w:rsid w:val="002467DA"/>
    <w:rsid w:val="005E0859"/>
    <w:rsid w:val="007F33D3"/>
    <w:rsid w:val="00B03718"/>
    <w:rsid w:val="00D6199A"/>
    <w:rsid w:val="00E138C9"/>
    <w:rsid w:val="00F74D0F"/>
    <w:rsid w:val="00FA3ED4"/>
    <w:rsid w:val="00FE219B"/>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FITB UTY</cp:lastModifiedBy>
  <cp:revision>8</cp:revision>
  <dcterms:created xsi:type="dcterms:W3CDTF">2018-08-08T10:43:00Z</dcterms:created>
  <dcterms:modified xsi:type="dcterms:W3CDTF">2018-09-18T01:38:00Z</dcterms:modified>
</cp:coreProperties>
</file>