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CA" w:rsidRPr="003D6C86" w:rsidRDefault="00040922" w:rsidP="003D6C86">
      <w:pPr>
        <w:spacing w:after="0" w:line="240" w:lineRule="auto"/>
        <w:jc w:val="center"/>
        <w:rPr>
          <w:rFonts w:ascii="Times New Roman" w:eastAsia="Times New Roman" w:hAnsi="Times New Roman"/>
          <w:sz w:val="24"/>
        </w:rPr>
      </w:pPr>
      <w:r w:rsidRPr="003D6C86">
        <w:rPr>
          <w:rFonts w:ascii="Times New Roman" w:eastAsia="Times New Roman" w:hAnsi="Times New Roman"/>
          <w:sz w:val="24"/>
        </w:rPr>
        <w:t>Pengujian Substantif Aset Tetap Pada PT RNB</w:t>
      </w:r>
      <w:r w:rsidRPr="003D6C86">
        <w:rPr>
          <w:rFonts w:ascii="Times New Roman" w:eastAsia="Times New Roman" w:hAnsi="Times New Roman"/>
          <w:sz w:val="24"/>
          <w:lang w:val="en-US"/>
        </w:rPr>
        <w:t xml:space="preserve"> </w:t>
      </w:r>
      <w:r w:rsidRPr="003D6C86">
        <w:rPr>
          <w:rFonts w:ascii="Times New Roman" w:eastAsia="Times New Roman" w:hAnsi="Times New Roman"/>
          <w:sz w:val="24"/>
        </w:rPr>
        <w:t xml:space="preserve">Tahun 2017 </w:t>
      </w:r>
    </w:p>
    <w:p w:rsidR="00230B1B" w:rsidRDefault="00040922" w:rsidP="003D6C86">
      <w:pPr>
        <w:spacing w:after="0" w:line="240" w:lineRule="auto"/>
        <w:jc w:val="center"/>
        <w:rPr>
          <w:rFonts w:ascii="Times New Roman" w:eastAsia="Times New Roman" w:hAnsi="Times New Roman"/>
          <w:sz w:val="24"/>
        </w:rPr>
      </w:pPr>
      <w:r w:rsidRPr="003D6C86">
        <w:rPr>
          <w:rFonts w:ascii="Times New Roman" w:eastAsia="Times New Roman" w:hAnsi="Times New Roman"/>
          <w:sz w:val="24"/>
        </w:rPr>
        <w:t xml:space="preserve">Oleh KAP </w:t>
      </w:r>
      <w:r w:rsidRPr="003D6C86">
        <w:rPr>
          <w:rFonts w:ascii="Times New Roman" w:eastAsia="Times New Roman" w:hAnsi="Times New Roman"/>
          <w:sz w:val="24"/>
          <w:lang w:val="en-US"/>
        </w:rPr>
        <w:t xml:space="preserve">KKSP &amp; Rekan </w:t>
      </w:r>
      <w:r w:rsidR="00330013" w:rsidRPr="003D6C86">
        <w:rPr>
          <w:rFonts w:ascii="Times New Roman" w:eastAsia="Times New Roman" w:hAnsi="Times New Roman"/>
          <w:sz w:val="24"/>
        </w:rPr>
        <w:t>Yogyakarta</w:t>
      </w:r>
    </w:p>
    <w:p w:rsidR="003D6C86" w:rsidRPr="003D6C86" w:rsidRDefault="003D6C86" w:rsidP="003D6C86">
      <w:pPr>
        <w:spacing w:after="0" w:line="240" w:lineRule="auto"/>
        <w:jc w:val="center"/>
        <w:rPr>
          <w:rFonts w:ascii="Times New Roman" w:eastAsia="Times New Roman" w:hAnsi="Times New Roman"/>
          <w:sz w:val="24"/>
        </w:rPr>
      </w:pPr>
    </w:p>
    <w:p w:rsidR="00491A9F" w:rsidRPr="003D6C86" w:rsidRDefault="00491A9F" w:rsidP="003D6C86">
      <w:pPr>
        <w:spacing w:after="0" w:line="240" w:lineRule="auto"/>
        <w:jc w:val="center"/>
        <w:rPr>
          <w:rFonts w:ascii="Times New Roman" w:eastAsia="Times New Roman" w:hAnsi="Times New Roman"/>
          <w:sz w:val="24"/>
        </w:rPr>
      </w:pPr>
      <w:r w:rsidRPr="003D6C86">
        <w:rPr>
          <w:rFonts w:ascii="Times New Roman" w:eastAsia="Times New Roman" w:hAnsi="Times New Roman"/>
          <w:sz w:val="24"/>
        </w:rPr>
        <w:t>Oleh:</w:t>
      </w:r>
    </w:p>
    <w:p w:rsidR="00491A9F" w:rsidRPr="003D6C86" w:rsidRDefault="00491A9F" w:rsidP="003D6C86">
      <w:pPr>
        <w:spacing w:after="0" w:line="240" w:lineRule="auto"/>
        <w:jc w:val="center"/>
        <w:rPr>
          <w:rFonts w:ascii="Times New Roman" w:eastAsia="Times New Roman" w:hAnsi="Times New Roman"/>
          <w:sz w:val="24"/>
        </w:rPr>
      </w:pPr>
      <w:r w:rsidRPr="003D6C86">
        <w:rPr>
          <w:rFonts w:ascii="Times New Roman" w:eastAsia="Times New Roman" w:hAnsi="Times New Roman"/>
          <w:sz w:val="24"/>
        </w:rPr>
        <w:t>Katria Eka Gumilar</w:t>
      </w:r>
    </w:p>
    <w:p w:rsidR="00491A9F" w:rsidRPr="003D6C86" w:rsidRDefault="00491A9F" w:rsidP="003D6C86">
      <w:pPr>
        <w:spacing w:after="0" w:line="240" w:lineRule="auto"/>
        <w:jc w:val="center"/>
        <w:rPr>
          <w:rFonts w:ascii="Times New Roman" w:eastAsia="Times New Roman" w:hAnsi="Times New Roman"/>
          <w:sz w:val="24"/>
        </w:rPr>
      </w:pPr>
      <w:r w:rsidRPr="003D6C86">
        <w:rPr>
          <w:rFonts w:ascii="Times New Roman" w:eastAsia="Times New Roman" w:hAnsi="Times New Roman"/>
          <w:sz w:val="24"/>
        </w:rPr>
        <w:t>5140111294</w:t>
      </w:r>
    </w:p>
    <w:p w:rsidR="00230B1B" w:rsidRPr="003D6C86" w:rsidRDefault="00230B1B" w:rsidP="003D6C86">
      <w:pPr>
        <w:spacing w:after="0" w:line="240" w:lineRule="auto"/>
        <w:rPr>
          <w:rFonts w:ascii="Times New Roman" w:eastAsia="Times New Roman" w:hAnsi="Times New Roman"/>
          <w:sz w:val="24"/>
        </w:rPr>
      </w:pPr>
    </w:p>
    <w:p w:rsidR="007C12CA" w:rsidRDefault="00330013" w:rsidP="003D6C86">
      <w:pPr>
        <w:tabs>
          <w:tab w:val="left" w:pos="6660"/>
          <w:tab w:val="left" w:pos="6930"/>
        </w:tabs>
        <w:spacing w:after="0" w:line="240" w:lineRule="auto"/>
        <w:ind w:right="287"/>
        <w:jc w:val="both"/>
        <w:rPr>
          <w:rFonts w:ascii="Times New Roman" w:eastAsia="Times New Roman" w:hAnsi="Times New Roman"/>
          <w:sz w:val="24"/>
        </w:rPr>
      </w:pPr>
      <w:r w:rsidRPr="003D6C86">
        <w:rPr>
          <w:rFonts w:ascii="Times New Roman" w:eastAsia="Times New Roman" w:hAnsi="Times New Roman"/>
          <w:sz w:val="24"/>
        </w:rPr>
        <w:t xml:space="preserve">Laporan tugas akhir ini membahas tentang proses pelaksanaan pengujian </w:t>
      </w:r>
      <w:r w:rsidRPr="003D6C86">
        <w:rPr>
          <w:rFonts w:ascii="Times New Roman" w:eastAsia="Times New Roman" w:hAnsi="Times New Roman"/>
          <w:sz w:val="24"/>
          <w:lang w:val="en-US"/>
        </w:rPr>
        <w:t>s</w:t>
      </w:r>
      <w:r w:rsidRPr="003D6C86">
        <w:rPr>
          <w:rFonts w:ascii="Times New Roman" w:eastAsia="Times New Roman" w:hAnsi="Times New Roman"/>
          <w:sz w:val="24"/>
        </w:rPr>
        <w:t>ubstantif atas akun aset tetap yang merupakan bagian dari au</w:t>
      </w:r>
      <w:r w:rsidR="00DD2726" w:rsidRPr="003D6C86">
        <w:rPr>
          <w:rFonts w:ascii="Times New Roman" w:eastAsia="Times New Roman" w:hAnsi="Times New Roman"/>
          <w:sz w:val="24"/>
        </w:rPr>
        <w:t xml:space="preserve">dit laporan keuangan PT RNB. </w:t>
      </w:r>
      <w:r w:rsidR="00040922" w:rsidRPr="003D6C86">
        <w:rPr>
          <w:rFonts w:ascii="Times New Roman" w:hAnsi="Times New Roman" w:cs="Times New Roman"/>
          <w:sz w:val="24"/>
          <w:szCs w:val="24"/>
          <w:lang w:val="en-US"/>
        </w:rPr>
        <w:t>PT RNB merupakan perusahaan yang bergerak dalam bidang jasa konsultasi arsitek. PT RNB menyediakan layanan kontraktor multi spesialis untuk interior skala besar dan juga pekerjaan renovasi untuk apartemen, hotel, gedung ba</w:t>
      </w:r>
      <w:r w:rsidR="00E9361A" w:rsidRPr="003D6C86">
        <w:rPr>
          <w:rFonts w:ascii="Times New Roman" w:hAnsi="Times New Roman" w:cs="Times New Roman"/>
          <w:sz w:val="24"/>
          <w:szCs w:val="24"/>
          <w:lang w:val="en-US"/>
        </w:rPr>
        <w:t>ru, gedung kantor dan lainnya</w:t>
      </w:r>
      <w:r w:rsidRPr="003D6C86">
        <w:rPr>
          <w:rFonts w:ascii="Times New Roman" w:eastAsia="Times New Roman" w:hAnsi="Times New Roman"/>
          <w:sz w:val="24"/>
        </w:rPr>
        <w:t>. Di d</w:t>
      </w:r>
      <w:r w:rsidR="00DD2726" w:rsidRPr="003D6C86">
        <w:rPr>
          <w:rFonts w:ascii="Times New Roman" w:eastAsia="Times New Roman" w:hAnsi="Times New Roman"/>
          <w:sz w:val="24"/>
        </w:rPr>
        <w:t>alam operasionalnya, PT RNB</w:t>
      </w:r>
      <w:r w:rsidRPr="003D6C86">
        <w:rPr>
          <w:rFonts w:ascii="Times New Roman" w:eastAsia="Times New Roman" w:hAnsi="Times New Roman"/>
          <w:sz w:val="24"/>
        </w:rPr>
        <w:t xml:space="preserve"> banyak menggunakan aset tetap sehingga jumlanya material. Hal tersebut menjadikan ketelitian dalam pengelolan aset tetap sangat berpengaruh terhadap kewajaran laporan keuangan. Berdasarkan hasil magang di Kantor Akuntan Publik Kumalahadi, Kuncara, Sugeng Pamudji &amp; Rekan (KAP KKSP), diketahui bahwa auditor melaksankan pengujian substa</w:t>
      </w:r>
      <w:r w:rsidR="00DD2726" w:rsidRPr="003D6C86">
        <w:rPr>
          <w:rFonts w:ascii="Times New Roman" w:eastAsia="Times New Roman" w:hAnsi="Times New Roman"/>
          <w:sz w:val="24"/>
        </w:rPr>
        <w:t>ntif atas aset tetap PT RNB</w:t>
      </w:r>
      <w:r w:rsidRPr="003D6C86">
        <w:rPr>
          <w:rFonts w:ascii="Times New Roman" w:eastAsia="Times New Roman" w:hAnsi="Times New Roman"/>
          <w:sz w:val="24"/>
        </w:rPr>
        <w:t xml:space="preserve"> sesuai dengan program audit yang telah disusun sebelumnya. Beberapa akun yang terkait adalah akun aset tetap dan akun akumulasi depresiasi. Kebijakan akuntansi </w:t>
      </w:r>
      <w:r w:rsidR="00DD2726" w:rsidRPr="003D6C86">
        <w:rPr>
          <w:rFonts w:ascii="Times New Roman" w:eastAsia="Times New Roman" w:hAnsi="Times New Roman"/>
          <w:sz w:val="24"/>
        </w:rPr>
        <w:t>atas aset tetap pada PT RNB</w:t>
      </w:r>
      <w:r w:rsidRPr="003D6C86">
        <w:rPr>
          <w:rFonts w:ascii="Times New Roman" w:eastAsia="Times New Roman" w:hAnsi="Times New Roman"/>
          <w:sz w:val="24"/>
        </w:rPr>
        <w:t xml:space="preserve"> telah sesuai dengan SAK-ETAP dan laporan keuangan telah disajikan secara wajar.</w:t>
      </w:r>
    </w:p>
    <w:p w:rsidR="003D6C86" w:rsidRPr="003D6C86" w:rsidRDefault="003D6C86" w:rsidP="003D6C86">
      <w:pPr>
        <w:tabs>
          <w:tab w:val="left" w:pos="6660"/>
          <w:tab w:val="left" w:pos="6930"/>
        </w:tabs>
        <w:spacing w:after="0" w:line="240" w:lineRule="auto"/>
        <w:ind w:right="287"/>
        <w:jc w:val="both"/>
        <w:rPr>
          <w:rFonts w:ascii="Times New Roman" w:eastAsia="Times New Roman" w:hAnsi="Times New Roman"/>
          <w:sz w:val="24"/>
        </w:rPr>
      </w:pPr>
      <w:bookmarkStart w:id="0" w:name="_GoBack"/>
      <w:bookmarkEnd w:id="0"/>
    </w:p>
    <w:p w:rsidR="005E0F77" w:rsidRPr="003D6C86" w:rsidRDefault="00330013" w:rsidP="003D6C86">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rPr>
          <w:rFonts w:ascii="Times New Roman" w:eastAsia="Times New Roman" w:hAnsi="Times New Roman"/>
          <w:sz w:val="24"/>
        </w:rPr>
      </w:pPr>
      <w:r w:rsidRPr="003D6C86">
        <w:rPr>
          <w:rFonts w:ascii="Times New Roman" w:eastAsia="Times New Roman" w:hAnsi="Times New Roman"/>
          <w:sz w:val="24"/>
        </w:rPr>
        <w:t>Kata kunci: Audit, Aset Tetap, Akumulasi Depresiasi, Pengujian Substantif</w:t>
      </w:r>
    </w:p>
    <w:p w:rsidR="003A5EF9" w:rsidRPr="003D6C86" w:rsidRDefault="003A5EF9" w:rsidP="003D6C86">
      <w:pPr>
        <w:spacing w:after="0" w:line="240" w:lineRule="auto"/>
        <w:rPr>
          <w:rFonts w:ascii="Times New Roman" w:hAnsi="Times New Roman" w:cs="Times New Roman"/>
          <w:sz w:val="24"/>
          <w:szCs w:val="24"/>
        </w:rPr>
      </w:pPr>
      <w:r w:rsidRPr="003D6C86">
        <w:rPr>
          <w:rFonts w:ascii="Times New Roman" w:hAnsi="Times New Roman" w:cs="Times New Roman"/>
          <w:sz w:val="24"/>
          <w:szCs w:val="24"/>
        </w:rPr>
        <w:br w:type="page"/>
      </w:r>
    </w:p>
    <w:p w:rsidR="003A5EF9" w:rsidRPr="003D6C86" w:rsidRDefault="003A5EF9" w:rsidP="003D6C86">
      <w:pPr>
        <w:spacing w:after="0" w:line="240" w:lineRule="auto"/>
        <w:jc w:val="center"/>
        <w:rPr>
          <w:rFonts w:ascii="Times New Roman" w:eastAsia="Times New Roman" w:hAnsi="Times New Roman"/>
          <w:i/>
          <w:sz w:val="24"/>
          <w:szCs w:val="24"/>
          <w:lang w:val="en-US"/>
        </w:rPr>
      </w:pPr>
      <w:r w:rsidRPr="003D6C86">
        <w:rPr>
          <w:rFonts w:ascii="Times New Roman" w:eastAsia="Times New Roman" w:hAnsi="Times New Roman"/>
          <w:i/>
          <w:sz w:val="24"/>
          <w:szCs w:val="24"/>
        </w:rPr>
        <w:lastRenderedPageBreak/>
        <w:t xml:space="preserve">Substantive </w:t>
      </w:r>
      <w:r w:rsidR="00626963" w:rsidRPr="003D6C86">
        <w:rPr>
          <w:rFonts w:ascii="Times New Roman" w:eastAsia="Times New Roman" w:hAnsi="Times New Roman"/>
          <w:i/>
          <w:sz w:val="24"/>
          <w:szCs w:val="24"/>
        </w:rPr>
        <w:t>T</w:t>
      </w:r>
      <w:r w:rsidRPr="003D6C86">
        <w:rPr>
          <w:rFonts w:ascii="Times New Roman" w:eastAsia="Times New Roman" w:hAnsi="Times New Roman"/>
          <w:i/>
          <w:sz w:val="24"/>
          <w:szCs w:val="24"/>
        </w:rPr>
        <w:t xml:space="preserve">esting of </w:t>
      </w:r>
      <w:r w:rsidR="00626963" w:rsidRPr="003D6C86">
        <w:rPr>
          <w:rFonts w:ascii="Times New Roman" w:eastAsia="Times New Roman" w:hAnsi="Times New Roman"/>
          <w:i/>
          <w:sz w:val="24"/>
          <w:szCs w:val="24"/>
        </w:rPr>
        <w:t>F</w:t>
      </w:r>
      <w:r w:rsidRPr="003D6C86">
        <w:rPr>
          <w:rFonts w:ascii="Times New Roman" w:eastAsia="Times New Roman" w:hAnsi="Times New Roman"/>
          <w:i/>
          <w:sz w:val="24"/>
          <w:szCs w:val="24"/>
        </w:rPr>
        <w:t xml:space="preserve">ixed </w:t>
      </w:r>
      <w:r w:rsidR="00626963" w:rsidRPr="003D6C86">
        <w:rPr>
          <w:rFonts w:ascii="Times New Roman" w:eastAsia="Times New Roman" w:hAnsi="Times New Roman"/>
          <w:i/>
          <w:sz w:val="24"/>
          <w:szCs w:val="24"/>
        </w:rPr>
        <w:t>A</w:t>
      </w:r>
      <w:r w:rsidRPr="003D6C86">
        <w:rPr>
          <w:rFonts w:ascii="Times New Roman" w:eastAsia="Times New Roman" w:hAnsi="Times New Roman"/>
          <w:i/>
          <w:sz w:val="24"/>
          <w:szCs w:val="24"/>
        </w:rPr>
        <w:t xml:space="preserve">ssets at PT RNB </w:t>
      </w:r>
      <w:r w:rsidRPr="003D6C86">
        <w:rPr>
          <w:rFonts w:ascii="Times New Roman" w:eastAsia="Times New Roman" w:hAnsi="Times New Roman"/>
          <w:i/>
          <w:sz w:val="24"/>
          <w:szCs w:val="24"/>
          <w:lang w:val="en-US"/>
        </w:rPr>
        <w:t>2017</w:t>
      </w:r>
    </w:p>
    <w:p w:rsidR="003A5EF9" w:rsidRPr="003D6C86" w:rsidRDefault="003A5EF9" w:rsidP="003D6C86">
      <w:pPr>
        <w:spacing w:after="0" w:line="240" w:lineRule="auto"/>
        <w:jc w:val="center"/>
        <w:rPr>
          <w:rFonts w:ascii="Times New Roman" w:eastAsia="Times New Roman" w:hAnsi="Times New Roman"/>
          <w:i/>
          <w:sz w:val="24"/>
          <w:szCs w:val="24"/>
        </w:rPr>
      </w:pPr>
      <w:r w:rsidRPr="003D6C86">
        <w:rPr>
          <w:rFonts w:ascii="Times New Roman" w:eastAsia="Times New Roman" w:hAnsi="Times New Roman"/>
          <w:i/>
          <w:sz w:val="24"/>
          <w:szCs w:val="24"/>
        </w:rPr>
        <w:t>by KAP KKSP &amp; Partners</w:t>
      </w:r>
      <w:r w:rsidRPr="003D6C86">
        <w:rPr>
          <w:rFonts w:ascii="Times New Roman" w:eastAsia="Times New Roman" w:hAnsi="Times New Roman"/>
          <w:i/>
          <w:sz w:val="24"/>
          <w:szCs w:val="24"/>
          <w:lang w:val="en-US"/>
        </w:rPr>
        <w:t xml:space="preserve"> Yogyakarta</w:t>
      </w:r>
    </w:p>
    <w:p w:rsidR="003D6C86" w:rsidRPr="003D6C86" w:rsidRDefault="003D6C86" w:rsidP="003D6C86">
      <w:pPr>
        <w:spacing w:after="0" w:line="240" w:lineRule="auto"/>
        <w:jc w:val="center"/>
        <w:rPr>
          <w:rFonts w:ascii="Times New Roman" w:eastAsia="Times New Roman" w:hAnsi="Times New Roman"/>
          <w:i/>
          <w:sz w:val="24"/>
          <w:szCs w:val="24"/>
        </w:rPr>
      </w:pPr>
    </w:p>
    <w:p w:rsidR="00491A9F" w:rsidRPr="003D6C86" w:rsidRDefault="00491A9F" w:rsidP="003D6C86">
      <w:pPr>
        <w:spacing w:after="0" w:line="240" w:lineRule="auto"/>
        <w:jc w:val="center"/>
        <w:rPr>
          <w:rFonts w:ascii="Times New Roman" w:eastAsia="Times New Roman" w:hAnsi="Times New Roman"/>
          <w:i/>
          <w:sz w:val="24"/>
        </w:rPr>
      </w:pPr>
      <w:r w:rsidRPr="003D6C86">
        <w:rPr>
          <w:rFonts w:ascii="Times New Roman" w:eastAsia="Times New Roman" w:hAnsi="Times New Roman"/>
          <w:i/>
          <w:sz w:val="24"/>
        </w:rPr>
        <w:t>Katria Eka Gumilar</w:t>
      </w:r>
    </w:p>
    <w:p w:rsidR="00491A9F" w:rsidRPr="003D6C86" w:rsidRDefault="00491A9F" w:rsidP="003D6C86">
      <w:pPr>
        <w:spacing w:after="0" w:line="240" w:lineRule="auto"/>
        <w:jc w:val="center"/>
        <w:rPr>
          <w:rFonts w:ascii="Times New Roman" w:eastAsia="Times New Roman" w:hAnsi="Times New Roman"/>
          <w:i/>
          <w:sz w:val="24"/>
        </w:rPr>
      </w:pPr>
      <w:r w:rsidRPr="003D6C86">
        <w:rPr>
          <w:rFonts w:ascii="Times New Roman" w:eastAsia="Times New Roman" w:hAnsi="Times New Roman"/>
          <w:i/>
          <w:sz w:val="24"/>
        </w:rPr>
        <w:t>5140111294</w:t>
      </w:r>
    </w:p>
    <w:p w:rsidR="003A5EF9" w:rsidRPr="003D6C86" w:rsidRDefault="003A5EF9" w:rsidP="003D6C86">
      <w:pPr>
        <w:spacing w:after="0" w:line="240" w:lineRule="auto"/>
        <w:jc w:val="center"/>
        <w:rPr>
          <w:rFonts w:ascii="Times New Roman" w:eastAsia="Times New Roman" w:hAnsi="Times New Roman"/>
          <w:i/>
          <w:sz w:val="24"/>
          <w:szCs w:val="24"/>
          <w:lang w:val="en-US"/>
        </w:rPr>
      </w:pPr>
    </w:p>
    <w:p w:rsidR="003A5EF9" w:rsidRPr="003D6C86" w:rsidRDefault="003A5EF9" w:rsidP="003D6C86">
      <w:pPr>
        <w:spacing w:after="0" w:line="240" w:lineRule="auto"/>
        <w:ind w:right="266"/>
        <w:jc w:val="both"/>
        <w:rPr>
          <w:rFonts w:ascii="Times New Roman" w:eastAsia="Times New Roman" w:hAnsi="Times New Roman"/>
          <w:i/>
          <w:sz w:val="24"/>
        </w:rPr>
      </w:pPr>
      <w:r w:rsidRPr="003D6C86">
        <w:rPr>
          <w:rFonts w:ascii="Times New Roman" w:eastAsia="Times New Roman" w:hAnsi="Times New Roman"/>
          <w:i/>
          <w:sz w:val="24"/>
        </w:rPr>
        <w:t xml:space="preserve">This final project report discusses the process of implementing substantive testing of fixed asset accounts that are part of PT RNB's financial report audit. PT RNB is a company engaged in architectural consulting services. PT RNB provides multi-specialist contractor services for large-scale interiors and also renovation work for apartments, hotels, new buildings, office buildings and more. PT RNB used some fixed assets on its operational, so the amount is material. A carefulness becomes an influential things on fixed assets management to make a normal financial report. Based on the result </w:t>
      </w:r>
      <w:r w:rsidR="00626963" w:rsidRPr="003D6C86">
        <w:rPr>
          <w:rFonts w:ascii="Times New Roman" w:eastAsia="Times New Roman" w:hAnsi="Times New Roman"/>
          <w:i/>
          <w:sz w:val="24"/>
        </w:rPr>
        <w:t xml:space="preserve">of the study </w:t>
      </w:r>
      <w:r w:rsidRPr="003D6C86">
        <w:rPr>
          <w:rFonts w:ascii="Times New Roman" w:eastAsia="Times New Roman" w:hAnsi="Times New Roman"/>
          <w:i/>
          <w:sz w:val="24"/>
        </w:rPr>
        <w:t>when the writer did an internship in di Kantor Akuntan Publik Kumalahadi, Kuncara, Sugeng Pamudji &amp; Rekan (KAP KKSP), it is known that the auditor did substantive testing on PT RNB fixed assets</w:t>
      </w:r>
      <w:r w:rsidR="00626963" w:rsidRPr="003D6C86">
        <w:rPr>
          <w:rFonts w:ascii="Times New Roman" w:eastAsia="Times New Roman" w:hAnsi="Times New Roman"/>
          <w:i/>
          <w:sz w:val="24"/>
        </w:rPr>
        <w:t xml:space="preserve">, which </w:t>
      </w:r>
      <w:r w:rsidRPr="003D6C86">
        <w:rPr>
          <w:rFonts w:ascii="Times New Roman" w:eastAsia="Times New Roman" w:hAnsi="Times New Roman"/>
          <w:i/>
          <w:sz w:val="24"/>
        </w:rPr>
        <w:t xml:space="preserve"> agree</w:t>
      </w:r>
      <w:r w:rsidR="00626963" w:rsidRPr="003D6C86">
        <w:rPr>
          <w:rFonts w:ascii="Times New Roman" w:eastAsia="Times New Roman" w:hAnsi="Times New Roman"/>
          <w:i/>
          <w:sz w:val="24"/>
        </w:rPr>
        <w:t>d</w:t>
      </w:r>
      <w:r w:rsidRPr="003D6C86">
        <w:rPr>
          <w:rFonts w:ascii="Times New Roman" w:eastAsia="Times New Roman" w:hAnsi="Times New Roman"/>
          <w:i/>
          <w:sz w:val="24"/>
        </w:rPr>
        <w:t xml:space="preserve"> with the previous financial report. Some accounts related are fixed assets account and depreciation accumulation account. Accountan</w:t>
      </w:r>
      <w:r w:rsidR="00626963" w:rsidRPr="003D6C86">
        <w:rPr>
          <w:rFonts w:ascii="Times New Roman" w:eastAsia="Times New Roman" w:hAnsi="Times New Roman"/>
          <w:i/>
          <w:sz w:val="24"/>
        </w:rPr>
        <w:t>t</w:t>
      </w:r>
      <w:r w:rsidRPr="003D6C86">
        <w:rPr>
          <w:rFonts w:ascii="Times New Roman" w:eastAsia="Times New Roman" w:hAnsi="Times New Roman"/>
          <w:i/>
          <w:sz w:val="24"/>
        </w:rPr>
        <w:t xml:space="preserve"> policy of fixed assets on PT RNB has been proper with SAK-ETAP and the financial report has been served normally.</w:t>
      </w:r>
    </w:p>
    <w:p w:rsidR="003D6C86" w:rsidRPr="003D6C86" w:rsidRDefault="003D6C86" w:rsidP="003D6C86">
      <w:pPr>
        <w:spacing w:after="0" w:line="240" w:lineRule="auto"/>
        <w:ind w:right="266"/>
        <w:jc w:val="both"/>
        <w:rPr>
          <w:rFonts w:ascii="Times New Roman" w:eastAsia="Times New Roman" w:hAnsi="Times New Roman"/>
          <w:i/>
          <w:sz w:val="24"/>
        </w:rPr>
      </w:pPr>
    </w:p>
    <w:p w:rsidR="003A5EF9" w:rsidRPr="003D6C86" w:rsidRDefault="003A5EF9" w:rsidP="003D6C86">
      <w:pPr>
        <w:spacing w:after="0" w:line="240" w:lineRule="auto"/>
        <w:rPr>
          <w:rFonts w:ascii="Times New Roman" w:eastAsia="Times New Roman" w:hAnsi="Times New Roman"/>
          <w:i/>
          <w:sz w:val="24"/>
        </w:rPr>
      </w:pPr>
      <w:r w:rsidRPr="003D6C86">
        <w:rPr>
          <w:rFonts w:ascii="Times New Roman" w:eastAsia="Times New Roman" w:hAnsi="Times New Roman"/>
          <w:i/>
          <w:sz w:val="24"/>
        </w:rPr>
        <w:t>Keywords: Audit, Fixed Assets, Depreciation Accumulation, Substantive Testing</w:t>
      </w:r>
    </w:p>
    <w:p w:rsidR="003A5EF9" w:rsidRPr="003D6C86" w:rsidRDefault="003A5EF9" w:rsidP="003D6C86">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ind w:left="450" w:hanging="90"/>
        <w:rPr>
          <w:rFonts w:ascii="Times New Roman" w:hAnsi="Times New Roman" w:cs="Times New Roman"/>
          <w:sz w:val="24"/>
          <w:szCs w:val="24"/>
        </w:rPr>
      </w:pPr>
    </w:p>
    <w:sectPr w:rsidR="003A5EF9" w:rsidRPr="003D6C86" w:rsidSect="00D93271">
      <w:footerReference w:type="default" r:id="rId9"/>
      <w:pgSz w:w="11906" w:h="16838"/>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D4" w:rsidRDefault="00EC14D4" w:rsidP="00A633D0">
      <w:pPr>
        <w:spacing w:after="0" w:line="240" w:lineRule="auto"/>
      </w:pPr>
      <w:r>
        <w:separator/>
      </w:r>
    </w:p>
  </w:endnote>
  <w:endnote w:type="continuationSeparator" w:id="0">
    <w:p w:rsidR="00EC14D4" w:rsidRDefault="00EC14D4" w:rsidP="00A6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D0" w:rsidRDefault="00A633D0">
    <w:pPr>
      <w:pStyle w:val="Footer"/>
      <w:jc w:val="center"/>
    </w:pPr>
  </w:p>
  <w:p w:rsidR="00A633D0" w:rsidRDefault="00A63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D4" w:rsidRDefault="00EC14D4" w:rsidP="00A633D0">
      <w:pPr>
        <w:spacing w:after="0" w:line="240" w:lineRule="auto"/>
      </w:pPr>
      <w:r>
        <w:separator/>
      </w:r>
    </w:p>
  </w:footnote>
  <w:footnote w:type="continuationSeparator" w:id="0">
    <w:p w:rsidR="00EC14D4" w:rsidRDefault="00EC14D4" w:rsidP="00A63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3B0"/>
    <w:multiLevelType w:val="hybridMultilevel"/>
    <w:tmpl w:val="0E2E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709F7"/>
    <w:multiLevelType w:val="hybridMultilevel"/>
    <w:tmpl w:val="ECF661FC"/>
    <w:lvl w:ilvl="0" w:tplc="65BA1C06">
      <w:start w:val="1"/>
      <w:numFmt w:val="decimal"/>
      <w:pStyle w:val="TOC3"/>
      <w:lvlText w:val="%1."/>
      <w:lvlJc w:val="left"/>
      <w:pPr>
        <w:ind w:left="1296" w:hanging="360"/>
      </w:pPr>
      <w:rPr>
        <w:rFonts w:ascii="Times New Roman" w:eastAsiaTheme="minorEastAsia" w:hAnsi="Times New Roman" w:cs="Times New Roman"/>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2">
    <w:nsid w:val="0AFD3A68"/>
    <w:multiLevelType w:val="hybridMultilevel"/>
    <w:tmpl w:val="06A8A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F8785C"/>
    <w:multiLevelType w:val="hybridMultilevel"/>
    <w:tmpl w:val="37F88514"/>
    <w:lvl w:ilvl="0" w:tplc="9B50D172">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4">
    <w:nsid w:val="2DF70F09"/>
    <w:multiLevelType w:val="hybridMultilevel"/>
    <w:tmpl w:val="44B06152"/>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596BEF"/>
    <w:multiLevelType w:val="hybridMultilevel"/>
    <w:tmpl w:val="56A0D386"/>
    <w:lvl w:ilvl="0" w:tplc="E44246E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6">
    <w:nsid w:val="43AF4A08"/>
    <w:multiLevelType w:val="hybridMultilevel"/>
    <w:tmpl w:val="F1C6CAEE"/>
    <w:lvl w:ilvl="0" w:tplc="DE167F08">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7">
    <w:nsid w:val="48E35EF9"/>
    <w:multiLevelType w:val="hybridMultilevel"/>
    <w:tmpl w:val="37F88514"/>
    <w:lvl w:ilvl="0" w:tplc="9B50D172">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8">
    <w:nsid w:val="49010187"/>
    <w:multiLevelType w:val="hybridMultilevel"/>
    <w:tmpl w:val="A2B21F2A"/>
    <w:lvl w:ilvl="0" w:tplc="237E006C">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54ED603C"/>
    <w:multiLevelType w:val="hybridMultilevel"/>
    <w:tmpl w:val="7194B7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341C5B"/>
    <w:multiLevelType w:val="hybridMultilevel"/>
    <w:tmpl w:val="37F88514"/>
    <w:lvl w:ilvl="0" w:tplc="9B50D172">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11">
    <w:nsid w:val="601D0E68"/>
    <w:multiLevelType w:val="hybridMultilevel"/>
    <w:tmpl w:val="3C4C7C8C"/>
    <w:lvl w:ilvl="0" w:tplc="9E98A328">
      <w:start w:val="1"/>
      <w:numFmt w:val="decimal"/>
      <w:lvlText w:val="%1."/>
      <w:lvlJc w:val="left"/>
      <w:pPr>
        <w:ind w:left="80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12">
    <w:nsid w:val="62B464CB"/>
    <w:multiLevelType w:val="hybridMultilevel"/>
    <w:tmpl w:val="8862A13A"/>
    <w:lvl w:ilvl="0" w:tplc="BBB46462">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3">
    <w:nsid w:val="6873626E"/>
    <w:multiLevelType w:val="hybridMultilevel"/>
    <w:tmpl w:val="E3466FC4"/>
    <w:lvl w:ilvl="0" w:tplc="EF3A46E2">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4">
    <w:nsid w:val="68A95DBB"/>
    <w:multiLevelType w:val="hybridMultilevel"/>
    <w:tmpl w:val="203ABDA6"/>
    <w:lvl w:ilvl="0" w:tplc="2F1CC6CE">
      <w:start w:val="1"/>
      <w:numFmt w:val="upperLetter"/>
      <w:pStyle w:val="TOC2"/>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15">
    <w:nsid w:val="708B6219"/>
    <w:multiLevelType w:val="hybridMultilevel"/>
    <w:tmpl w:val="E8DA7D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04E032">
      <w:start w:val="1"/>
      <w:numFmt w:val="decimal"/>
      <w:lvlText w:val="%4."/>
      <w:lvlJc w:val="left"/>
      <w:pPr>
        <w:ind w:left="2880" w:hanging="360"/>
      </w:pPr>
      <w:rPr>
        <w:rFonts w:ascii="Times New Roman" w:hAnsi="Times New Roman" w:cs="Times New Roman" w:hint="default"/>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14"/>
  </w:num>
  <w:num w:numId="4">
    <w:abstractNumId w:val="11"/>
  </w:num>
  <w:num w:numId="5">
    <w:abstractNumId w:val="12"/>
  </w:num>
  <w:num w:numId="6">
    <w:abstractNumId w:val="9"/>
  </w:num>
  <w:num w:numId="7">
    <w:abstractNumId w:val="10"/>
  </w:num>
  <w:num w:numId="8">
    <w:abstractNumId w:val="5"/>
  </w:num>
  <w:num w:numId="9">
    <w:abstractNumId w:val="6"/>
  </w:num>
  <w:num w:numId="10">
    <w:abstractNumId w:val="13"/>
  </w:num>
  <w:num w:numId="11">
    <w:abstractNumId w:val="4"/>
  </w:num>
  <w:num w:numId="12">
    <w:abstractNumId w:val="3"/>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E3"/>
    <w:rsid w:val="00004404"/>
    <w:rsid w:val="0003659D"/>
    <w:rsid w:val="00040922"/>
    <w:rsid w:val="00040F7F"/>
    <w:rsid w:val="00041AFF"/>
    <w:rsid w:val="000A5A6B"/>
    <w:rsid w:val="000D5E02"/>
    <w:rsid w:val="00121BC3"/>
    <w:rsid w:val="00124154"/>
    <w:rsid w:val="001310F3"/>
    <w:rsid w:val="00135A59"/>
    <w:rsid w:val="001569D7"/>
    <w:rsid w:val="001B1883"/>
    <w:rsid w:val="001D153B"/>
    <w:rsid w:val="001E4942"/>
    <w:rsid w:val="00230B1B"/>
    <w:rsid w:val="0025231B"/>
    <w:rsid w:val="00276B7B"/>
    <w:rsid w:val="0028784B"/>
    <w:rsid w:val="002A2397"/>
    <w:rsid w:val="002B45F3"/>
    <w:rsid w:val="002B5D92"/>
    <w:rsid w:val="002F4B43"/>
    <w:rsid w:val="00330013"/>
    <w:rsid w:val="00333A05"/>
    <w:rsid w:val="003675E7"/>
    <w:rsid w:val="003679AA"/>
    <w:rsid w:val="00396304"/>
    <w:rsid w:val="003A5EF9"/>
    <w:rsid w:val="003B035C"/>
    <w:rsid w:val="003B6316"/>
    <w:rsid w:val="003C5A68"/>
    <w:rsid w:val="003D6C86"/>
    <w:rsid w:val="003E21F8"/>
    <w:rsid w:val="003E67D3"/>
    <w:rsid w:val="003E6E59"/>
    <w:rsid w:val="003F16EC"/>
    <w:rsid w:val="00440E4A"/>
    <w:rsid w:val="00491A9F"/>
    <w:rsid w:val="00496A6E"/>
    <w:rsid w:val="004C061C"/>
    <w:rsid w:val="004C5608"/>
    <w:rsid w:val="00500562"/>
    <w:rsid w:val="005043F7"/>
    <w:rsid w:val="0055454E"/>
    <w:rsid w:val="005864CA"/>
    <w:rsid w:val="005A5889"/>
    <w:rsid w:val="005C1549"/>
    <w:rsid w:val="005C3142"/>
    <w:rsid w:val="005C52E3"/>
    <w:rsid w:val="005C6655"/>
    <w:rsid w:val="005E0F77"/>
    <w:rsid w:val="005E5B46"/>
    <w:rsid w:val="0060046F"/>
    <w:rsid w:val="006049D1"/>
    <w:rsid w:val="00626963"/>
    <w:rsid w:val="0066213F"/>
    <w:rsid w:val="0067102B"/>
    <w:rsid w:val="0068055E"/>
    <w:rsid w:val="00697E1B"/>
    <w:rsid w:val="006B2B85"/>
    <w:rsid w:val="006B2B8B"/>
    <w:rsid w:val="006B7B64"/>
    <w:rsid w:val="006C2B5E"/>
    <w:rsid w:val="006D1F19"/>
    <w:rsid w:val="006D6491"/>
    <w:rsid w:val="006E2402"/>
    <w:rsid w:val="00730571"/>
    <w:rsid w:val="0073559A"/>
    <w:rsid w:val="007367AA"/>
    <w:rsid w:val="00751842"/>
    <w:rsid w:val="00781880"/>
    <w:rsid w:val="007A2ACC"/>
    <w:rsid w:val="007A7472"/>
    <w:rsid w:val="007B380D"/>
    <w:rsid w:val="007C0F41"/>
    <w:rsid w:val="007C12CA"/>
    <w:rsid w:val="007C299F"/>
    <w:rsid w:val="007D0BBE"/>
    <w:rsid w:val="007D4D8F"/>
    <w:rsid w:val="007D5068"/>
    <w:rsid w:val="007D59D3"/>
    <w:rsid w:val="007E1F96"/>
    <w:rsid w:val="007F6E98"/>
    <w:rsid w:val="007F6FB0"/>
    <w:rsid w:val="008033FB"/>
    <w:rsid w:val="008155AF"/>
    <w:rsid w:val="00856D9C"/>
    <w:rsid w:val="00887CDB"/>
    <w:rsid w:val="0089287B"/>
    <w:rsid w:val="008935CF"/>
    <w:rsid w:val="008A1404"/>
    <w:rsid w:val="008A383F"/>
    <w:rsid w:val="008B4EDC"/>
    <w:rsid w:val="00904CB5"/>
    <w:rsid w:val="0091176D"/>
    <w:rsid w:val="00922D9E"/>
    <w:rsid w:val="0093473D"/>
    <w:rsid w:val="009B62DF"/>
    <w:rsid w:val="009F33C8"/>
    <w:rsid w:val="009F7B8C"/>
    <w:rsid w:val="00A24D84"/>
    <w:rsid w:val="00A328D7"/>
    <w:rsid w:val="00A556CC"/>
    <w:rsid w:val="00A633D0"/>
    <w:rsid w:val="00A661E9"/>
    <w:rsid w:val="00A77097"/>
    <w:rsid w:val="00A81599"/>
    <w:rsid w:val="00A96B63"/>
    <w:rsid w:val="00B4346F"/>
    <w:rsid w:val="00B73A0A"/>
    <w:rsid w:val="00B80499"/>
    <w:rsid w:val="00B94DDD"/>
    <w:rsid w:val="00BD6665"/>
    <w:rsid w:val="00C0072F"/>
    <w:rsid w:val="00C116BA"/>
    <w:rsid w:val="00C15CD2"/>
    <w:rsid w:val="00C167A9"/>
    <w:rsid w:val="00C244FF"/>
    <w:rsid w:val="00C25754"/>
    <w:rsid w:val="00C35826"/>
    <w:rsid w:val="00C4203C"/>
    <w:rsid w:val="00C420B1"/>
    <w:rsid w:val="00C51DB2"/>
    <w:rsid w:val="00C708AF"/>
    <w:rsid w:val="00C74F38"/>
    <w:rsid w:val="00CF6045"/>
    <w:rsid w:val="00D454FF"/>
    <w:rsid w:val="00D6373D"/>
    <w:rsid w:val="00D8709A"/>
    <w:rsid w:val="00D93271"/>
    <w:rsid w:val="00DA4FBA"/>
    <w:rsid w:val="00DA7C99"/>
    <w:rsid w:val="00DD2726"/>
    <w:rsid w:val="00DE7505"/>
    <w:rsid w:val="00DF4A74"/>
    <w:rsid w:val="00E24EBD"/>
    <w:rsid w:val="00E25FE4"/>
    <w:rsid w:val="00E37F24"/>
    <w:rsid w:val="00E47463"/>
    <w:rsid w:val="00E478AF"/>
    <w:rsid w:val="00E92F3C"/>
    <w:rsid w:val="00E9361A"/>
    <w:rsid w:val="00EB439A"/>
    <w:rsid w:val="00EC14D4"/>
    <w:rsid w:val="00EC3112"/>
    <w:rsid w:val="00EC3D6D"/>
    <w:rsid w:val="00EC7EDE"/>
    <w:rsid w:val="00EE05D0"/>
    <w:rsid w:val="00F047D4"/>
    <w:rsid w:val="00F12963"/>
    <w:rsid w:val="00F12A12"/>
    <w:rsid w:val="00F14875"/>
    <w:rsid w:val="00F45DE3"/>
    <w:rsid w:val="00F51737"/>
    <w:rsid w:val="00F538BF"/>
    <w:rsid w:val="00F55807"/>
    <w:rsid w:val="00F63BBC"/>
    <w:rsid w:val="00F754D0"/>
    <w:rsid w:val="00FF2B8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26"/>
  </w:style>
  <w:style w:type="paragraph" w:styleId="Heading1">
    <w:name w:val="heading 1"/>
    <w:basedOn w:val="Normal"/>
    <w:next w:val="Normal"/>
    <w:link w:val="Heading1Char"/>
    <w:uiPriority w:val="9"/>
    <w:qFormat/>
    <w:rsid w:val="00004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E3"/>
    <w:rPr>
      <w:rFonts w:ascii="Tahoma" w:hAnsi="Tahoma" w:cs="Tahoma"/>
      <w:sz w:val="16"/>
      <w:szCs w:val="16"/>
    </w:rPr>
  </w:style>
  <w:style w:type="paragraph" w:styleId="ListParagraph">
    <w:name w:val="List Paragraph"/>
    <w:basedOn w:val="Normal"/>
    <w:uiPriority w:val="34"/>
    <w:qFormat/>
    <w:rsid w:val="005C3142"/>
    <w:pPr>
      <w:spacing w:after="120" w:line="264" w:lineRule="auto"/>
      <w:ind w:left="720"/>
      <w:contextualSpacing/>
    </w:pPr>
    <w:rPr>
      <w:rFonts w:eastAsiaTheme="minorEastAsia"/>
      <w:sz w:val="20"/>
      <w:szCs w:val="20"/>
      <w:lang w:val="en-US"/>
    </w:rPr>
  </w:style>
  <w:style w:type="character" w:customStyle="1" w:styleId="Heading1Char">
    <w:name w:val="Heading 1 Char"/>
    <w:basedOn w:val="DefaultParagraphFont"/>
    <w:link w:val="Heading1"/>
    <w:uiPriority w:val="9"/>
    <w:rsid w:val="000044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04404"/>
    <w:pPr>
      <w:outlineLvl w:val="9"/>
    </w:pPr>
    <w:rPr>
      <w:lang w:val="en-US" w:eastAsia="ja-JP"/>
    </w:rPr>
  </w:style>
  <w:style w:type="paragraph" w:styleId="TOC2">
    <w:name w:val="toc 2"/>
    <w:basedOn w:val="Normal"/>
    <w:next w:val="Normal"/>
    <w:autoRedefine/>
    <w:uiPriority w:val="39"/>
    <w:unhideWhenUsed/>
    <w:qFormat/>
    <w:rsid w:val="00F12A12"/>
    <w:pPr>
      <w:numPr>
        <w:numId w:val="3"/>
      </w:numPr>
      <w:spacing w:after="0" w:line="240" w:lineRule="auto"/>
    </w:pPr>
    <w:rPr>
      <w:rFonts w:ascii="Times New Roman" w:eastAsiaTheme="minorEastAsia" w:hAnsi="Times New Roman" w:cs="Times New Roman"/>
      <w:sz w:val="24"/>
      <w:szCs w:val="24"/>
      <w:lang w:val="en-US" w:eastAsia="ja-JP"/>
    </w:rPr>
  </w:style>
  <w:style w:type="paragraph" w:styleId="TOC1">
    <w:name w:val="toc 1"/>
    <w:basedOn w:val="Normal"/>
    <w:next w:val="Normal"/>
    <w:autoRedefine/>
    <w:uiPriority w:val="39"/>
    <w:unhideWhenUsed/>
    <w:qFormat/>
    <w:rsid w:val="002F4B43"/>
    <w:pPr>
      <w:spacing w:after="0" w:line="240" w:lineRule="auto"/>
      <w:ind w:left="1134" w:hanging="1134"/>
    </w:pPr>
    <w:rPr>
      <w:rFonts w:ascii="Times New Roman" w:eastAsiaTheme="minorEastAsia" w:hAnsi="Times New Roman" w:cs="Times New Roman"/>
      <w:bCs/>
      <w:sz w:val="24"/>
      <w:szCs w:val="24"/>
      <w:lang w:eastAsia="ja-JP"/>
    </w:rPr>
  </w:style>
  <w:style w:type="paragraph" w:styleId="TOC3">
    <w:name w:val="toc 3"/>
    <w:basedOn w:val="Normal"/>
    <w:next w:val="Normal"/>
    <w:autoRedefine/>
    <w:uiPriority w:val="39"/>
    <w:unhideWhenUsed/>
    <w:qFormat/>
    <w:rsid w:val="005864CA"/>
    <w:pPr>
      <w:numPr>
        <w:numId w:val="13"/>
      </w:numPr>
      <w:spacing w:after="0" w:line="240" w:lineRule="auto"/>
      <w:ind w:left="990"/>
    </w:pPr>
    <w:rPr>
      <w:rFonts w:ascii="Times New Roman" w:eastAsiaTheme="minorEastAsia" w:hAnsi="Times New Roman" w:cs="Times New Roman"/>
      <w:sz w:val="24"/>
      <w:szCs w:val="24"/>
      <w:lang w:val="en-US" w:eastAsia="ja-JP"/>
    </w:rPr>
  </w:style>
  <w:style w:type="paragraph" w:styleId="Header">
    <w:name w:val="header"/>
    <w:basedOn w:val="Normal"/>
    <w:link w:val="HeaderChar"/>
    <w:uiPriority w:val="99"/>
    <w:unhideWhenUsed/>
    <w:rsid w:val="00A63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3D0"/>
  </w:style>
  <w:style w:type="paragraph" w:styleId="Footer">
    <w:name w:val="footer"/>
    <w:basedOn w:val="Normal"/>
    <w:link w:val="FooterChar"/>
    <w:uiPriority w:val="99"/>
    <w:unhideWhenUsed/>
    <w:rsid w:val="00A63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26"/>
  </w:style>
  <w:style w:type="paragraph" w:styleId="Heading1">
    <w:name w:val="heading 1"/>
    <w:basedOn w:val="Normal"/>
    <w:next w:val="Normal"/>
    <w:link w:val="Heading1Char"/>
    <w:uiPriority w:val="9"/>
    <w:qFormat/>
    <w:rsid w:val="00004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E3"/>
    <w:rPr>
      <w:rFonts w:ascii="Tahoma" w:hAnsi="Tahoma" w:cs="Tahoma"/>
      <w:sz w:val="16"/>
      <w:szCs w:val="16"/>
    </w:rPr>
  </w:style>
  <w:style w:type="paragraph" w:styleId="ListParagraph">
    <w:name w:val="List Paragraph"/>
    <w:basedOn w:val="Normal"/>
    <w:uiPriority w:val="34"/>
    <w:qFormat/>
    <w:rsid w:val="005C3142"/>
    <w:pPr>
      <w:spacing w:after="120" w:line="264" w:lineRule="auto"/>
      <w:ind w:left="720"/>
      <w:contextualSpacing/>
    </w:pPr>
    <w:rPr>
      <w:rFonts w:eastAsiaTheme="minorEastAsia"/>
      <w:sz w:val="20"/>
      <w:szCs w:val="20"/>
      <w:lang w:val="en-US"/>
    </w:rPr>
  </w:style>
  <w:style w:type="character" w:customStyle="1" w:styleId="Heading1Char">
    <w:name w:val="Heading 1 Char"/>
    <w:basedOn w:val="DefaultParagraphFont"/>
    <w:link w:val="Heading1"/>
    <w:uiPriority w:val="9"/>
    <w:rsid w:val="000044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04404"/>
    <w:pPr>
      <w:outlineLvl w:val="9"/>
    </w:pPr>
    <w:rPr>
      <w:lang w:val="en-US" w:eastAsia="ja-JP"/>
    </w:rPr>
  </w:style>
  <w:style w:type="paragraph" w:styleId="TOC2">
    <w:name w:val="toc 2"/>
    <w:basedOn w:val="Normal"/>
    <w:next w:val="Normal"/>
    <w:autoRedefine/>
    <w:uiPriority w:val="39"/>
    <w:unhideWhenUsed/>
    <w:qFormat/>
    <w:rsid w:val="00F12A12"/>
    <w:pPr>
      <w:numPr>
        <w:numId w:val="3"/>
      </w:numPr>
      <w:spacing w:after="0" w:line="240" w:lineRule="auto"/>
    </w:pPr>
    <w:rPr>
      <w:rFonts w:ascii="Times New Roman" w:eastAsiaTheme="minorEastAsia" w:hAnsi="Times New Roman" w:cs="Times New Roman"/>
      <w:sz w:val="24"/>
      <w:szCs w:val="24"/>
      <w:lang w:val="en-US" w:eastAsia="ja-JP"/>
    </w:rPr>
  </w:style>
  <w:style w:type="paragraph" w:styleId="TOC1">
    <w:name w:val="toc 1"/>
    <w:basedOn w:val="Normal"/>
    <w:next w:val="Normal"/>
    <w:autoRedefine/>
    <w:uiPriority w:val="39"/>
    <w:unhideWhenUsed/>
    <w:qFormat/>
    <w:rsid w:val="002F4B43"/>
    <w:pPr>
      <w:spacing w:after="0" w:line="240" w:lineRule="auto"/>
      <w:ind w:left="1134" w:hanging="1134"/>
    </w:pPr>
    <w:rPr>
      <w:rFonts w:ascii="Times New Roman" w:eastAsiaTheme="minorEastAsia" w:hAnsi="Times New Roman" w:cs="Times New Roman"/>
      <w:bCs/>
      <w:sz w:val="24"/>
      <w:szCs w:val="24"/>
      <w:lang w:eastAsia="ja-JP"/>
    </w:rPr>
  </w:style>
  <w:style w:type="paragraph" w:styleId="TOC3">
    <w:name w:val="toc 3"/>
    <w:basedOn w:val="Normal"/>
    <w:next w:val="Normal"/>
    <w:autoRedefine/>
    <w:uiPriority w:val="39"/>
    <w:unhideWhenUsed/>
    <w:qFormat/>
    <w:rsid w:val="005864CA"/>
    <w:pPr>
      <w:numPr>
        <w:numId w:val="13"/>
      </w:numPr>
      <w:spacing w:after="0" w:line="240" w:lineRule="auto"/>
      <w:ind w:left="990"/>
    </w:pPr>
    <w:rPr>
      <w:rFonts w:ascii="Times New Roman" w:eastAsiaTheme="minorEastAsia" w:hAnsi="Times New Roman" w:cs="Times New Roman"/>
      <w:sz w:val="24"/>
      <w:szCs w:val="24"/>
      <w:lang w:val="en-US" w:eastAsia="ja-JP"/>
    </w:rPr>
  </w:style>
  <w:style w:type="paragraph" w:styleId="Header">
    <w:name w:val="header"/>
    <w:basedOn w:val="Normal"/>
    <w:link w:val="HeaderChar"/>
    <w:uiPriority w:val="99"/>
    <w:unhideWhenUsed/>
    <w:rsid w:val="00A63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3D0"/>
  </w:style>
  <w:style w:type="paragraph" w:styleId="Footer">
    <w:name w:val="footer"/>
    <w:basedOn w:val="Normal"/>
    <w:link w:val="FooterChar"/>
    <w:uiPriority w:val="99"/>
    <w:unhideWhenUsed/>
    <w:rsid w:val="00A63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C46F-1CE4-4BB4-8A0B-F8ACF6D3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FITB UTY</cp:lastModifiedBy>
  <cp:revision>7</cp:revision>
  <dcterms:created xsi:type="dcterms:W3CDTF">2019-02-01T05:09:00Z</dcterms:created>
  <dcterms:modified xsi:type="dcterms:W3CDTF">2019-03-04T04:09:00Z</dcterms:modified>
</cp:coreProperties>
</file>