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64" w:rsidRPr="00873383" w:rsidRDefault="00660D64" w:rsidP="00873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 w:eastAsia="ko-KR"/>
        </w:rPr>
      </w:pPr>
      <w:r w:rsidRPr="00660D64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ko-KR"/>
        </w:rPr>
        <w:t xml:space="preserve">Analysis of Factors Affecting Taxpayer Compliance in Paying Land and Building Tax for Rural and Urban Areas of </w:t>
      </w:r>
      <w:proofErr w:type="spellStart"/>
      <w:r w:rsidRPr="00660D64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ko-KR"/>
        </w:rPr>
        <w:t>Bantul</w:t>
      </w:r>
      <w:proofErr w:type="spellEnd"/>
      <w:r w:rsidRPr="00660D64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ko-KR"/>
        </w:rPr>
        <w:t xml:space="preserve"> Regency</w:t>
      </w:r>
    </w:p>
    <w:p w:rsidR="00873383" w:rsidRPr="00873383" w:rsidRDefault="00873383" w:rsidP="00873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 w:eastAsia="ko-KR"/>
        </w:rPr>
      </w:pPr>
    </w:p>
    <w:p w:rsidR="00873383" w:rsidRPr="00873383" w:rsidRDefault="00873383" w:rsidP="00873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 w:eastAsia="ko-KR"/>
        </w:rPr>
      </w:pPr>
      <w:r w:rsidRPr="00873383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 w:eastAsia="ko-KR"/>
        </w:rPr>
        <w:t>Galuh Wigi Utari</w:t>
      </w:r>
    </w:p>
    <w:p w:rsidR="00873383" w:rsidRPr="00660D64" w:rsidRDefault="00873383" w:rsidP="00873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 w:eastAsia="ko-KR"/>
        </w:rPr>
      </w:pPr>
      <w:r w:rsidRPr="00873383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 w:eastAsia="ko-KR"/>
        </w:rPr>
        <w:t>5140111348</w:t>
      </w:r>
    </w:p>
    <w:p w:rsidR="00660D64" w:rsidRPr="00873383" w:rsidRDefault="00660D64" w:rsidP="008432ED">
      <w:pPr>
        <w:ind w:left="284" w:hanging="284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5E783C" w:rsidRPr="00873383" w:rsidRDefault="00873383" w:rsidP="008432ED">
      <w:pPr>
        <w:ind w:left="0" w:firstLine="0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 w:rsidRPr="00873383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id-ID"/>
        </w:rPr>
        <w:t>T</w:t>
      </w:r>
      <w:r w:rsidR="005E783C" w:rsidRPr="00873383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his writing is done to analyze taxpayer compliance in </w:t>
      </w:r>
      <w:proofErr w:type="spellStart"/>
      <w:r w:rsidR="005E783C" w:rsidRPr="00873383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Bantul</w:t>
      </w:r>
      <w:proofErr w:type="spellEnd"/>
      <w:r w:rsidR="005E783C" w:rsidRPr="00873383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Regency in paying Rural and Urban Land and Building Taxes (PBB-P2). Factors that influence taxpayer compliance need to be investigated to assist Local Governments in increasing the realization of PBB-P2 revenues. This </w:t>
      </w:r>
      <w:r w:rsidR="00A850E2" w:rsidRPr="00873383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id-ID"/>
        </w:rPr>
        <w:t>study</w:t>
      </w:r>
      <w:r w:rsidR="005E783C" w:rsidRPr="00873383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uses three independent variables, namely knowledge, service quality and sanctions. All variables were tested to determine their effect on awareness in paying PBB-P2. This </w:t>
      </w:r>
      <w:r w:rsidR="00A850E2" w:rsidRPr="00873383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id-ID"/>
        </w:rPr>
        <w:t>study</w:t>
      </w:r>
      <w:r w:rsidR="005E783C" w:rsidRPr="00873383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uses primary data obtained through questionnaires and analyzed using SPSS 24. Methods of data analysis in testing using multiple linear </w:t>
      </w:r>
      <w:proofErr w:type="gramStart"/>
      <w:r w:rsidR="005E783C" w:rsidRPr="00873383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regression</w:t>
      </w:r>
      <w:proofErr w:type="gramEnd"/>
      <w:r w:rsidR="005E783C" w:rsidRPr="00873383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. The taking area was carried out in </w:t>
      </w:r>
      <w:proofErr w:type="spellStart"/>
      <w:r w:rsidR="005E783C" w:rsidRPr="00873383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Bantul</w:t>
      </w:r>
      <w:proofErr w:type="spellEnd"/>
      <w:r w:rsidR="005E783C" w:rsidRPr="00873383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Regency. The data sample used is 46. The test results show that the knowledge variable and service quality affect taxpayer compliance, while the sanction variable does not affect taxpayer compliance.</w:t>
      </w:r>
    </w:p>
    <w:p w:rsidR="005E783C" w:rsidRPr="00873383" w:rsidRDefault="005E783C" w:rsidP="008432ED">
      <w:pPr>
        <w:ind w:left="0" w:firstLine="0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</w:p>
    <w:p w:rsidR="005E783C" w:rsidRPr="00873383" w:rsidRDefault="005E783C" w:rsidP="008432ED">
      <w:pPr>
        <w:ind w:left="284" w:hanging="284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873383">
        <w:rPr>
          <w:rFonts w:ascii="Times New Roman" w:hAnsi="Times New Roman" w:cs="Times New Roman"/>
          <w:i/>
          <w:sz w:val="24"/>
          <w:szCs w:val="24"/>
        </w:rPr>
        <w:t>Keywords: Compliance, tax, knowledge, quality, sanctions</w:t>
      </w:r>
    </w:p>
    <w:p w:rsidR="00B95298" w:rsidRPr="00873383" w:rsidRDefault="00B95298" w:rsidP="008432ED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873383"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8432ED" w:rsidRDefault="00660D64" w:rsidP="00C83B1E">
      <w:pPr>
        <w:ind w:left="0"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73383">
        <w:rPr>
          <w:rFonts w:ascii="Times New Roman" w:hAnsi="Times New Roman" w:cs="Times New Roman"/>
          <w:sz w:val="24"/>
          <w:szCs w:val="24"/>
          <w:lang w:val="id-ID"/>
        </w:rPr>
        <w:lastRenderedPageBreak/>
        <w:t>Analisis Faktor-Faktor Yang Mempengaruhi Kepatuhan Wajib Pajak Dalam Membayar Pajak Bumi Dan Bangunan Perdesaan Dan Perkotaan Kabupaten Bantul</w:t>
      </w:r>
    </w:p>
    <w:p w:rsidR="00873383" w:rsidRDefault="00873383" w:rsidP="008432ED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73383" w:rsidRPr="00873383" w:rsidRDefault="00873383" w:rsidP="00873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id-ID" w:eastAsia="ko-KR"/>
        </w:rPr>
      </w:pPr>
      <w:r w:rsidRPr="00873383">
        <w:rPr>
          <w:rFonts w:ascii="Times New Roman" w:eastAsia="Times New Roman" w:hAnsi="Times New Roman" w:cs="Times New Roman"/>
          <w:color w:val="212121"/>
          <w:sz w:val="24"/>
          <w:szCs w:val="24"/>
          <w:lang w:val="id-ID" w:eastAsia="ko-KR"/>
        </w:rPr>
        <w:t>Galuh Wigi Utari</w:t>
      </w:r>
    </w:p>
    <w:p w:rsidR="00873383" w:rsidRPr="00660D64" w:rsidRDefault="00873383" w:rsidP="00873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id-ID" w:eastAsia="ko-KR"/>
        </w:rPr>
      </w:pPr>
      <w:bookmarkStart w:id="0" w:name="_GoBack"/>
      <w:bookmarkEnd w:id="0"/>
      <w:r w:rsidRPr="00873383">
        <w:rPr>
          <w:rFonts w:ascii="Times New Roman" w:eastAsia="Times New Roman" w:hAnsi="Times New Roman" w:cs="Times New Roman"/>
          <w:color w:val="212121"/>
          <w:sz w:val="24"/>
          <w:szCs w:val="24"/>
          <w:lang w:val="id-ID" w:eastAsia="ko-KR"/>
        </w:rPr>
        <w:t>5140111348</w:t>
      </w:r>
    </w:p>
    <w:p w:rsidR="00873383" w:rsidRPr="00873383" w:rsidRDefault="00873383" w:rsidP="008432ED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95298" w:rsidRPr="00873383" w:rsidRDefault="00B95298" w:rsidP="008432ED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3383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Bantul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Perdesaan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Perkotaan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(PBB-P2).</w:t>
      </w:r>
      <w:proofErr w:type="gram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3383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PBB-P2.</w:t>
      </w:r>
      <w:proofErr w:type="gram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3383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3383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pengaruhnya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PBB-P2.</w:t>
      </w:r>
      <w:proofErr w:type="gram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3383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data primer yang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SPSS 24.</w:t>
      </w:r>
      <w:proofErr w:type="gram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338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3383">
        <w:rPr>
          <w:rFonts w:ascii="Times New Roman" w:hAnsi="Times New Roman" w:cs="Times New Roman"/>
          <w:sz w:val="24"/>
          <w:szCs w:val="24"/>
        </w:rPr>
        <w:t xml:space="preserve">Wilayah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Bantul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3383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46.</w:t>
      </w:r>
      <w:proofErr w:type="gram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338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3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298" w:rsidRPr="00873383" w:rsidRDefault="00B95298" w:rsidP="008432ED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95298" w:rsidRPr="00873383" w:rsidRDefault="00B95298" w:rsidP="008432ED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73383">
        <w:rPr>
          <w:rFonts w:ascii="Times New Roman" w:hAnsi="Times New Roman" w:cs="Times New Roman"/>
          <w:bCs/>
          <w:sz w:val="24"/>
          <w:szCs w:val="24"/>
        </w:rPr>
        <w:t xml:space="preserve">Kata </w:t>
      </w:r>
      <w:proofErr w:type="spellStart"/>
      <w:r w:rsidRPr="00873383">
        <w:rPr>
          <w:rFonts w:ascii="Times New Roman" w:hAnsi="Times New Roman" w:cs="Times New Roman"/>
          <w:bCs/>
          <w:sz w:val="24"/>
          <w:szCs w:val="24"/>
        </w:rPr>
        <w:t>kunci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733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3383">
        <w:rPr>
          <w:rFonts w:ascii="Times New Roman" w:hAnsi="Times New Roman" w:cs="Times New Roman"/>
          <w:sz w:val="24"/>
          <w:szCs w:val="24"/>
        </w:rPr>
        <w:t>sanksi</w:t>
      </w:r>
      <w:proofErr w:type="spellEnd"/>
    </w:p>
    <w:p w:rsidR="00B95298" w:rsidRPr="00873383" w:rsidRDefault="00B95298" w:rsidP="008432ED">
      <w:pPr>
        <w:rPr>
          <w:rFonts w:ascii="Times New Roman" w:hAnsi="Times New Roman" w:cs="Times New Roman"/>
          <w:sz w:val="24"/>
          <w:szCs w:val="24"/>
        </w:rPr>
      </w:pPr>
    </w:p>
    <w:p w:rsidR="00B95298" w:rsidRPr="00873383" w:rsidRDefault="00B95298" w:rsidP="008432ED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sectPr w:rsidR="00B95298" w:rsidRPr="00873383" w:rsidSect="005E783C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E783C"/>
    <w:rsid w:val="00244B2D"/>
    <w:rsid w:val="00356599"/>
    <w:rsid w:val="00432452"/>
    <w:rsid w:val="00545282"/>
    <w:rsid w:val="005E783C"/>
    <w:rsid w:val="00655170"/>
    <w:rsid w:val="00660D64"/>
    <w:rsid w:val="007B1E84"/>
    <w:rsid w:val="008432ED"/>
    <w:rsid w:val="00873383"/>
    <w:rsid w:val="00893CB0"/>
    <w:rsid w:val="00A850E2"/>
    <w:rsid w:val="00B95298"/>
    <w:rsid w:val="00C366AF"/>
    <w:rsid w:val="00C83B1E"/>
    <w:rsid w:val="00CF16CA"/>
    <w:rsid w:val="00D37297"/>
    <w:rsid w:val="00E6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0D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Times New Roman" w:hAnsi="Courier New" w:cs="Courier New"/>
      <w:sz w:val="20"/>
      <w:szCs w:val="20"/>
      <w:lang w:val="id-ID"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0D64"/>
    <w:rPr>
      <w:rFonts w:ascii="Courier New" w:eastAsia="Times New Roman" w:hAnsi="Courier New" w:cs="Courier New"/>
      <w:sz w:val="20"/>
      <w:szCs w:val="20"/>
      <w:lang w:val="id-ID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PUTRI_2</dc:creator>
  <cp:lastModifiedBy>FITB UTY</cp:lastModifiedBy>
  <cp:revision>8</cp:revision>
  <dcterms:created xsi:type="dcterms:W3CDTF">2019-01-23T07:24:00Z</dcterms:created>
  <dcterms:modified xsi:type="dcterms:W3CDTF">2019-03-04T04:31:00Z</dcterms:modified>
</cp:coreProperties>
</file>