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DA" w:rsidRPr="0059010C" w:rsidRDefault="00D65ADA" w:rsidP="0059010C">
      <w:pPr>
        <w:pStyle w:val="Heading2"/>
        <w:spacing w:before="0" w:line="240" w:lineRule="auto"/>
        <w:ind w:right="21"/>
        <w:jc w:val="center"/>
        <w:rPr>
          <w:rFonts w:ascii="Times New Roman" w:hAnsi="Times New Roman" w:cs="Times New Roman"/>
          <w:color w:val="auto"/>
          <w:sz w:val="24"/>
          <w:szCs w:val="24"/>
        </w:rPr>
      </w:pPr>
      <w:proofErr w:type="spellStart"/>
      <w:r w:rsidRPr="0059010C">
        <w:rPr>
          <w:rFonts w:ascii="Times New Roman" w:hAnsi="Times New Roman" w:cs="Times New Roman"/>
          <w:color w:val="auto"/>
          <w:sz w:val="24"/>
          <w:szCs w:val="24"/>
        </w:rPr>
        <w:t>Pelaksanaan</w:t>
      </w:r>
      <w:proofErr w:type="spellEnd"/>
      <w:r w:rsidRPr="0059010C">
        <w:rPr>
          <w:rFonts w:ascii="Times New Roman" w:hAnsi="Times New Roman" w:cs="Times New Roman"/>
          <w:color w:val="auto"/>
          <w:sz w:val="24"/>
          <w:szCs w:val="24"/>
        </w:rPr>
        <w:t xml:space="preserve"> Audit </w:t>
      </w:r>
      <w:proofErr w:type="spellStart"/>
      <w:r w:rsidRPr="0059010C">
        <w:rPr>
          <w:rFonts w:ascii="Times New Roman" w:hAnsi="Times New Roman" w:cs="Times New Roman"/>
          <w:color w:val="auto"/>
          <w:sz w:val="24"/>
          <w:szCs w:val="24"/>
        </w:rPr>
        <w:t>Siklus</w:t>
      </w:r>
      <w:proofErr w:type="spellEnd"/>
      <w:r w:rsidRPr="0059010C">
        <w:rPr>
          <w:rFonts w:ascii="Times New Roman" w:hAnsi="Times New Roman" w:cs="Times New Roman"/>
          <w:color w:val="auto"/>
          <w:sz w:val="24"/>
          <w:szCs w:val="24"/>
        </w:rPr>
        <w:t xml:space="preserve"> </w:t>
      </w:r>
      <w:proofErr w:type="spellStart"/>
      <w:r w:rsidRPr="0059010C">
        <w:rPr>
          <w:rFonts w:ascii="Times New Roman" w:hAnsi="Times New Roman" w:cs="Times New Roman"/>
          <w:color w:val="auto"/>
          <w:sz w:val="24"/>
          <w:szCs w:val="24"/>
        </w:rPr>
        <w:t>Pembelian</w:t>
      </w:r>
      <w:proofErr w:type="spellEnd"/>
      <w:r w:rsidRPr="0059010C">
        <w:rPr>
          <w:rFonts w:ascii="Times New Roman" w:hAnsi="Times New Roman" w:cs="Times New Roman"/>
          <w:color w:val="auto"/>
          <w:sz w:val="24"/>
          <w:szCs w:val="24"/>
        </w:rPr>
        <w:t xml:space="preserve"> dan </w:t>
      </w:r>
      <w:proofErr w:type="spellStart"/>
      <w:r w:rsidRPr="0059010C">
        <w:rPr>
          <w:rFonts w:ascii="Times New Roman" w:hAnsi="Times New Roman" w:cs="Times New Roman"/>
          <w:color w:val="auto"/>
          <w:sz w:val="24"/>
          <w:szCs w:val="24"/>
        </w:rPr>
        <w:t>Pembayaran</w:t>
      </w:r>
      <w:proofErr w:type="spellEnd"/>
      <w:r w:rsidRPr="0059010C">
        <w:rPr>
          <w:rFonts w:ascii="Times New Roman" w:hAnsi="Times New Roman" w:cs="Times New Roman"/>
          <w:color w:val="auto"/>
          <w:sz w:val="24"/>
          <w:szCs w:val="24"/>
        </w:rPr>
        <w:t xml:space="preserve"> pada PT YAS</w:t>
      </w:r>
    </w:p>
    <w:p w:rsidR="00A25B2D" w:rsidRPr="0059010C" w:rsidRDefault="00D65ADA" w:rsidP="0059010C">
      <w:pPr>
        <w:pStyle w:val="Heading2"/>
        <w:spacing w:before="0" w:line="240" w:lineRule="auto"/>
        <w:ind w:left="2160" w:right="21" w:hanging="2187"/>
        <w:jc w:val="center"/>
        <w:rPr>
          <w:rFonts w:ascii="Times New Roman" w:hAnsi="Times New Roman" w:cs="Times New Roman"/>
          <w:color w:val="auto"/>
          <w:sz w:val="24"/>
          <w:szCs w:val="24"/>
          <w:lang w:val="id-ID"/>
        </w:rPr>
      </w:pPr>
      <w:proofErr w:type="spellStart"/>
      <w:r w:rsidRPr="0059010C">
        <w:rPr>
          <w:rFonts w:ascii="Times New Roman" w:hAnsi="Times New Roman" w:cs="Times New Roman"/>
          <w:color w:val="auto"/>
          <w:sz w:val="24"/>
          <w:szCs w:val="24"/>
        </w:rPr>
        <w:t>Tahun</w:t>
      </w:r>
      <w:proofErr w:type="spellEnd"/>
      <w:r w:rsidRPr="0059010C">
        <w:rPr>
          <w:rFonts w:ascii="Times New Roman" w:hAnsi="Times New Roman" w:cs="Times New Roman"/>
          <w:color w:val="auto"/>
          <w:sz w:val="24"/>
          <w:szCs w:val="24"/>
        </w:rPr>
        <w:t xml:space="preserve"> 2017 oleh KAP </w:t>
      </w:r>
      <w:proofErr w:type="spellStart"/>
      <w:r w:rsidRPr="0059010C">
        <w:rPr>
          <w:rFonts w:ascii="Times New Roman" w:hAnsi="Times New Roman" w:cs="Times New Roman"/>
          <w:color w:val="auto"/>
          <w:sz w:val="24"/>
          <w:szCs w:val="24"/>
        </w:rPr>
        <w:t>dbsd&amp;a</w:t>
      </w:r>
      <w:proofErr w:type="spellEnd"/>
      <w:r w:rsidRPr="0059010C">
        <w:rPr>
          <w:rFonts w:ascii="Times New Roman" w:hAnsi="Times New Roman" w:cs="Times New Roman"/>
          <w:color w:val="auto"/>
          <w:sz w:val="24"/>
          <w:szCs w:val="24"/>
        </w:rPr>
        <w:t xml:space="preserve"> Bandung</w:t>
      </w:r>
    </w:p>
    <w:p w:rsidR="0059010C" w:rsidRPr="0059010C" w:rsidRDefault="0059010C" w:rsidP="0059010C">
      <w:pPr>
        <w:spacing w:after="0" w:line="240" w:lineRule="auto"/>
        <w:rPr>
          <w:rFonts w:ascii="Times New Roman" w:hAnsi="Times New Roman" w:cs="Times New Roman"/>
          <w:sz w:val="24"/>
          <w:szCs w:val="24"/>
          <w:lang w:val="id-ID"/>
        </w:rPr>
      </w:pPr>
    </w:p>
    <w:p w:rsidR="0059010C" w:rsidRPr="0059010C" w:rsidRDefault="0059010C" w:rsidP="0059010C">
      <w:pPr>
        <w:spacing w:after="0" w:line="240" w:lineRule="auto"/>
        <w:jc w:val="center"/>
        <w:rPr>
          <w:rFonts w:ascii="Times New Roman" w:hAnsi="Times New Roman" w:cs="Times New Roman"/>
          <w:sz w:val="24"/>
          <w:szCs w:val="24"/>
          <w:lang w:val="id-ID"/>
        </w:rPr>
      </w:pPr>
      <w:r w:rsidRPr="0059010C">
        <w:rPr>
          <w:rFonts w:ascii="Times New Roman" w:hAnsi="Times New Roman" w:cs="Times New Roman"/>
          <w:sz w:val="24"/>
          <w:szCs w:val="24"/>
          <w:lang w:val="id-ID"/>
        </w:rPr>
        <w:t>Oleh:</w:t>
      </w:r>
    </w:p>
    <w:p w:rsidR="0059010C" w:rsidRPr="0059010C" w:rsidRDefault="0059010C" w:rsidP="0059010C">
      <w:pPr>
        <w:spacing w:after="0" w:line="240" w:lineRule="auto"/>
        <w:jc w:val="center"/>
        <w:rPr>
          <w:rFonts w:ascii="Times New Roman" w:hAnsi="Times New Roman" w:cs="Times New Roman"/>
          <w:sz w:val="24"/>
          <w:szCs w:val="24"/>
          <w:lang w:val="id-ID"/>
        </w:rPr>
      </w:pPr>
      <w:r w:rsidRPr="0059010C">
        <w:rPr>
          <w:rFonts w:ascii="Times New Roman" w:hAnsi="Times New Roman" w:cs="Times New Roman"/>
          <w:sz w:val="24"/>
          <w:szCs w:val="24"/>
          <w:lang w:val="id-ID"/>
        </w:rPr>
        <w:t>Erni Wa</w:t>
      </w:r>
      <w:bookmarkStart w:id="0" w:name="_GoBack"/>
      <w:bookmarkEnd w:id="0"/>
      <w:r w:rsidRPr="0059010C">
        <w:rPr>
          <w:rFonts w:ascii="Times New Roman" w:hAnsi="Times New Roman" w:cs="Times New Roman"/>
          <w:sz w:val="24"/>
          <w:szCs w:val="24"/>
          <w:lang w:val="id-ID"/>
        </w:rPr>
        <w:t>tini</w:t>
      </w:r>
    </w:p>
    <w:p w:rsidR="0059010C" w:rsidRDefault="0059010C" w:rsidP="0059010C">
      <w:pPr>
        <w:spacing w:after="0" w:line="240" w:lineRule="auto"/>
        <w:jc w:val="center"/>
        <w:rPr>
          <w:rFonts w:ascii="Times New Roman" w:hAnsi="Times New Roman" w:cs="Times New Roman"/>
          <w:sz w:val="24"/>
          <w:szCs w:val="24"/>
          <w:lang w:val="id-ID"/>
        </w:rPr>
      </w:pPr>
      <w:r w:rsidRPr="0059010C">
        <w:rPr>
          <w:rFonts w:ascii="Times New Roman" w:hAnsi="Times New Roman" w:cs="Times New Roman"/>
          <w:sz w:val="24"/>
          <w:szCs w:val="24"/>
          <w:lang w:val="id-ID"/>
        </w:rPr>
        <w:t>5150111064</w:t>
      </w:r>
    </w:p>
    <w:p w:rsidR="0059010C" w:rsidRPr="0059010C" w:rsidRDefault="0059010C" w:rsidP="0059010C">
      <w:pPr>
        <w:spacing w:after="0" w:line="240" w:lineRule="auto"/>
        <w:rPr>
          <w:rFonts w:ascii="Times New Roman" w:hAnsi="Times New Roman" w:cs="Times New Roman"/>
          <w:sz w:val="24"/>
          <w:szCs w:val="24"/>
          <w:lang w:val="id-ID"/>
        </w:rPr>
      </w:pPr>
    </w:p>
    <w:p w:rsidR="00D65ADA" w:rsidRPr="0059010C" w:rsidRDefault="00D65ADA" w:rsidP="0059010C">
      <w:pPr>
        <w:pStyle w:val="Heading1"/>
        <w:spacing w:before="0" w:line="240" w:lineRule="auto"/>
        <w:jc w:val="both"/>
        <w:rPr>
          <w:rFonts w:cs="Times New Roman"/>
          <w:b w:val="0"/>
          <w:szCs w:val="24"/>
        </w:rPr>
      </w:pPr>
      <w:r w:rsidRPr="0059010C">
        <w:rPr>
          <w:rFonts w:cs="Times New Roman"/>
          <w:b w:val="0"/>
          <w:szCs w:val="24"/>
        </w:rPr>
        <w:t xml:space="preserve">Laporan tugas akhir ini bertujuan untuk mengetahui bagaimana pelaksanaan audit siklus pembelian dan pembayaran yang dilakukan oleh KAP </w:t>
      </w:r>
      <w:r w:rsidRPr="0059010C">
        <w:rPr>
          <w:rFonts w:cs="Times New Roman"/>
          <w:b w:val="0"/>
          <w:i/>
          <w:szCs w:val="24"/>
        </w:rPr>
        <w:t xml:space="preserve">dbsd&amp;a </w:t>
      </w:r>
      <w:r w:rsidRPr="0059010C">
        <w:rPr>
          <w:rFonts w:cs="Times New Roman"/>
          <w:b w:val="0"/>
          <w:szCs w:val="24"/>
        </w:rPr>
        <w:t xml:space="preserve">Bandung. Objek penulisan laporan tugas akhir ini adalah pelaksanaan pengujian yang dilakukan oleh KAP </w:t>
      </w:r>
      <w:r w:rsidRPr="0059010C">
        <w:rPr>
          <w:rFonts w:cs="Times New Roman"/>
          <w:b w:val="0"/>
          <w:i/>
          <w:szCs w:val="24"/>
        </w:rPr>
        <w:t xml:space="preserve">dbsd&amp;a </w:t>
      </w:r>
      <w:r w:rsidRPr="0059010C">
        <w:rPr>
          <w:rFonts w:cs="Times New Roman"/>
          <w:b w:val="0"/>
          <w:szCs w:val="24"/>
        </w:rPr>
        <w:t>Bandung pada PT YAS tahun 2017.</w:t>
      </w:r>
      <w:r w:rsidRPr="0059010C">
        <w:rPr>
          <w:rFonts w:cs="Times New Roman"/>
          <w:b w:val="0"/>
          <w:szCs w:val="24"/>
          <w:lang w:eastAsia="zh-CN"/>
        </w:rPr>
        <w:t xml:space="preserve"> Data yang digunakan adalah data primer yang diperoleh dengan mengikuti proses pelaksanaan audit pada PT YAS. Metode analisis data yang digunakan adalah analisis deskriptif kualitatif. </w:t>
      </w:r>
      <w:r w:rsidRPr="0059010C">
        <w:rPr>
          <w:rFonts w:cs="Times New Roman"/>
          <w:b w:val="0"/>
          <w:szCs w:val="24"/>
        </w:rPr>
        <w:t>Tahap pelaksanaan</w:t>
      </w:r>
      <w:r w:rsidRPr="0059010C">
        <w:rPr>
          <w:rFonts w:cs="Times New Roman"/>
          <w:b w:val="0"/>
          <w:spacing w:val="-16"/>
          <w:szCs w:val="24"/>
        </w:rPr>
        <w:t xml:space="preserve"> </w:t>
      </w:r>
      <w:r w:rsidRPr="0059010C">
        <w:rPr>
          <w:rFonts w:cs="Times New Roman"/>
          <w:b w:val="0"/>
          <w:szCs w:val="24"/>
        </w:rPr>
        <w:t>audit</w:t>
      </w:r>
      <w:r w:rsidRPr="0059010C">
        <w:rPr>
          <w:rFonts w:cs="Times New Roman"/>
          <w:b w:val="0"/>
          <w:spacing w:val="-15"/>
          <w:szCs w:val="24"/>
        </w:rPr>
        <w:t xml:space="preserve"> </w:t>
      </w:r>
      <w:r w:rsidRPr="0059010C">
        <w:rPr>
          <w:rFonts w:cs="Times New Roman"/>
          <w:b w:val="0"/>
          <w:szCs w:val="24"/>
        </w:rPr>
        <w:t>yang dilakukan terdiri dari pengujian</w:t>
      </w:r>
      <w:r w:rsidRPr="0059010C">
        <w:rPr>
          <w:rFonts w:cs="Times New Roman"/>
          <w:b w:val="0"/>
          <w:spacing w:val="-10"/>
          <w:szCs w:val="24"/>
        </w:rPr>
        <w:t xml:space="preserve"> </w:t>
      </w:r>
      <w:r w:rsidRPr="0059010C">
        <w:rPr>
          <w:rFonts w:cs="Times New Roman"/>
          <w:b w:val="0"/>
          <w:szCs w:val="24"/>
        </w:rPr>
        <w:t>pengendalian,</w:t>
      </w:r>
      <w:r w:rsidRPr="0059010C">
        <w:rPr>
          <w:rFonts w:cs="Times New Roman"/>
          <w:b w:val="0"/>
          <w:spacing w:val="-8"/>
          <w:szCs w:val="24"/>
        </w:rPr>
        <w:t xml:space="preserve"> </w:t>
      </w:r>
      <w:r w:rsidRPr="0059010C">
        <w:rPr>
          <w:rFonts w:cs="Times New Roman"/>
          <w:b w:val="0"/>
          <w:szCs w:val="24"/>
        </w:rPr>
        <w:t>pengujian</w:t>
      </w:r>
      <w:r w:rsidRPr="0059010C">
        <w:rPr>
          <w:rFonts w:cs="Times New Roman"/>
          <w:b w:val="0"/>
          <w:spacing w:val="-10"/>
          <w:szCs w:val="24"/>
        </w:rPr>
        <w:t xml:space="preserve"> </w:t>
      </w:r>
      <w:r w:rsidRPr="0059010C">
        <w:rPr>
          <w:rFonts w:cs="Times New Roman"/>
          <w:b w:val="0"/>
          <w:szCs w:val="24"/>
        </w:rPr>
        <w:t>substantif</w:t>
      </w:r>
      <w:r w:rsidRPr="0059010C">
        <w:rPr>
          <w:rFonts w:cs="Times New Roman"/>
          <w:b w:val="0"/>
          <w:spacing w:val="-9"/>
          <w:szCs w:val="24"/>
        </w:rPr>
        <w:t xml:space="preserve"> </w:t>
      </w:r>
      <w:r w:rsidRPr="0059010C">
        <w:rPr>
          <w:rFonts w:cs="Times New Roman"/>
          <w:b w:val="0"/>
          <w:szCs w:val="24"/>
        </w:rPr>
        <w:t>golongan</w:t>
      </w:r>
      <w:r w:rsidRPr="0059010C">
        <w:rPr>
          <w:rFonts w:cs="Times New Roman"/>
          <w:b w:val="0"/>
          <w:spacing w:val="-9"/>
          <w:szCs w:val="24"/>
        </w:rPr>
        <w:t xml:space="preserve"> </w:t>
      </w:r>
      <w:r w:rsidRPr="0059010C">
        <w:rPr>
          <w:rFonts w:cs="Times New Roman"/>
          <w:b w:val="0"/>
          <w:szCs w:val="24"/>
        </w:rPr>
        <w:t>transaksi,</w:t>
      </w:r>
      <w:r w:rsidRPr="0059010C">
        <w:rPr>
          <w:rFonts w:cs="Times New Roman"/>
          <w:b w:val="0"/>
          <w:spacing w:val="-11"/>
          <w:szCs w:val="24"/>
        </w:rPr>
        <w:t xml:space="preserve"> </w:t>
      </w:r>
      <w:r w:rsidRPr="0059010C">
        <w:rPr>
          <w:rFonts w:cs="Times New Roman"/>
          <w:b w:val="0"/>
          <w:szCs w:val="24"/>
        </w:rPr>
        <w:t>prosedur</w:t>
      </w:r>
      <w:r w:rsidRPr="0059010C">
        <w:rPr>
          <w:rFonts w:cs="Times New Roman"/>
          <w:b w:val="0"/>
          <w:spacing w:val="-9"/>
          <w:szCs w:val="24"/>
        </w:rPr>
        <w:t xml:space="preserve"> </w:t>
      </w:r>
      <w:r w:rsidRPr="0059010C">
        <w:rPr>
          <w:rFonts w:cs="Times New Roman"/>
          <w:b w:val="0"/>
          <w:szCs w:val="24"/>
        </w:rPr>
        <w:t xml:space="preserve">analitis, pengujian substantif rinci saldo akun, serta penyajian dan pengungkapan. </w:t>
      </w:r>
      <w:r w:rsidRPr="0059010C">
        <w:rPr>
          <w:rFonts w:cs="Times New Roman"/>
          <w:b w:val="0"/>
          <w:szCs w:val="24"/>
          <w:lang w:eastAsia="zh-CN"/>
        </w:rPr>
        <w:t>Penulisan</w:t>
      </w:r>
      <w:r w:rsidRPr="0059010C">
        <w:rPr>
          <w:rFonts w:cs="Times New Roman"/>
          <w:b w:val="0"/>
          <w:szCs w:val="24"/>
        </w:rPr>
        <w:t xml:space="preserve"> laporan tugas akhir ini lebih difokuskan pada golongan transaksi pembelian dan pengeluaran kas, sedangkan untuk pengujian akun hanya akun utang usaha. Berdasarkan laporan keuangan tahun 2017 jumlah</w:t>
      </w:r>
      <w:r w:rsidRPr="0059010C">
        <w:rPr>
          <w:rFonts w:cs="Times New Roman"/>
          <w:b w:val="0"/>
          <w:spacing w:val="-9"/>
          <w:szCs w:val="24"/>
        </w:rPr>
        <w:t xml:space="preserve"> </w:t>
      </w:r>
      <w:r w:rsidRPr="0059010C">
        <w:rPr>
          <w:rFonts w:cs="Times New Roman"/>
          <w:b w:val="0"/>
          <w:szCs w:val="24"/>
        </w:rPr>
        <w:t>pembelian</w:t>
      </w:r>
      <w:r w:rsidRPr="0059010C">
        <w:rPr>
          <w:rFonts w:cs="Times New Roman"/>
          <w:b w:val="0"/>
          <w:spacing w:val="-7"/>
          <w:szCs w:val="24"/>
        </w:rPr>
        <w:t xml:space="preserve"> </w:t>
      </w:r>
      <w:r w:rsidRPr="0059010C">
        <w:rPr>
          <w:rFonts w:cs="Times New Roman"/>
          <w:b w:val="0"/>
          <w:szCs w:val="24"/>
        </w:rPr>
        <w:t>yang</w:t>
      </w:r>
      <w:r w:rsidRPr="0059010C">
        <w:rPr>
          <w:rFonts w:cs="Times New Roman"/>
          <w:b w:val="0"/>
          <w:spacing w:val="-11"/>
          <w:szCs w:val="24"/>
        </w:rPr>
        <w:t xml:space="preserve"> </w:t>
      </w:r>
      <w:r w:rsidRPr="0059010C">
        <w:rPr>
          <w:rFonts w:cs="Times New Roman"/>
          <w:b w:val="0"/>
          <w:szCs w:val="24"/>
        </w:rPr>
        <w:t>dimiliki</w:t>
      </w:r>
      <w:r w:rsidRPr="0059010C">
        <w:rPr>
          <w:rFonts w:cs="Times New Roman"/>
          <w:b w:val="0"/>
          <w:spacing w:val="-8"/>
          <w:szCs w:val="24"/>
        </w:rPr>
        <w:t xml:space="preserve"> </w:t>
      </w:r>
      <w:r w:rsidRPr="0059010C">
        <w:rPr>
          <w:rFonts w:cs="Times New Roman"/>
          <w:b w:val="0"/>
          <w:szCs w:val="24"/>
        </w:rPr>
        <w:t>PT</w:t>
      </w:r>
      <w:r w:rsidRPr="0059010C">
        <w:rPr>
          <w:rFonts w:cs="Times New Roman"/>
          <w:b w:val="0"/>
          <w:spacing w:val="-9"/>
          <w:szCs w:val="24"/>
        </w:rPr>
        <w:t xml:space="preserve"> </w:t>
      </w:r>
      <w:r w:rsidRPr="0059010C">
        <w:rPr>
          <w:rFonts w:cs="Times New Roman"/>
          <w:b w:val="0"/>
          <w:szCs w:val="24"/>
        </w:rPr>
        <w:t>YAS sebesar Rp459.678.794.312,00 jumlah tersebut telah mengalami kenaikan sebesar 9,32% dari tahun</w:t>
      </w:r>
      <w:r w:rsidRPr="0059010C">
        <w:rPr>
          <w:rFonts w:cs="Times New Roman"/>
          <w:b w:val="0"/>
          <w:spacing w:val="-17"/>
          <w:szCs w:val="24"/>
        </w:rPr>
        <w:t xml:space="preserve"> </w:t>
      </w:r>
      <w:r w:rsidRPr="0059010C">
        <w:rPr>
          <w:rFonts w:cs="Times New Roman"/>
          <w:b w:val="0"/>
          <w:szCs w:val="24"/>
        </w:rPr>
        <w:t xml:space="preserve">sebelumnya. Sedangkan jumlah utang usaha pada tahun 2017 sebesar Rp158.711.069.967,00 dimana mengalami kenaikan dari tahun sebelumnya sebesar </w:t>
      </w:r>
      <w:r w:rsidRPr="0059010C">
        <w:rPr>
          <w:rFonts w:cs="Times New Roman"/>
          <w:b w:val="0"/>
          <w:w w:val="95"/>
          <w:szCs w:val="24"/>
        </w:rPr>
        <w:t>43,55%.</w:t>
      </w:r>
      <w:r w:rsidRPr="0059010C">
        <w:rPr>
          <w:rFonts w:cs="Times New Roman"/>
          <w:b w:val="0"/>
          <w:szCs w:val="24"/>
        </w:rPr>
        <w:t xml:space="preserve"> Hasil dari pelaksanaan audit siklus pembelian dan pembayaran yang dilakukan oleh KAP </w:t>
      </w:r>
      <w:r w:rsidRPr="0059010C">
        <w:rPr>
          <w:rFonts w:cs="Times New Roman"/>
          <w:b w:val="0"/>
          <w:i/>
          <w:szCs w:val="24"/>
        </w:rPr>
        <w:t xml:space="preserve">dbsd&amp;a </w:t>
      </w:r>
      <w:r w:rsidRPr="0059010C">
        <w:rPr>
          <w:rFonts w:cs="Times New Roman"/>
          <w:b w:val="0"/>
          <w:szCs w:val="24"/>
        </w:rPr>
        <w:t>Bandung pada PT YAS per 31 Desember 2017 telah dibuktikan bahwa tidak mengandung kesalahan penyajian material.</w:t>
      </w:r>
    </w:p>
    <w:p w:rsidR="00D65ADA" w:rsidRPr="0059010C" w:rsidRDefault="00D65ADA" w:rsidP="0059010C">
      <w:pPr>
        <w:pStyle w:val="BodyText"/>
        <w:ind w:right="21"/>
        <w:jc w:val="both"/>
      </w:pPr>
    </w:p>
    <w:p w:rsidR="00D65ADA" w:rsidRPr="0059010C" w:rsidRDefault="00D65ADA" w:rsidP="0059010C">
      <w:pPr>
        <w:pStyle w:val="BodyText"/>
        <w:ind w:right="21"/>
        <w:jc w:val="both"/>
      </w:pPr>
      <w:r w:rsidRPr="0059010C">
        <w:t>Kata Kunci: Audit, Pelaksanaan Audit, Siklus Pembelian dan Pembayaran, Utang Usaha, Prosedur audit.</w:t>
      </w:r>
    </w:p>
    <w:p w:rsidR="00D65ADA" w:rsidRPr="0059010C" w:rsidRDefault="00D65ADA" w:rsidP="0059010C">
      <w:pPr>
        <w:spacing w:after="0" w:line="240" w:lineRule="auto"/>
        <w:rPr>
          <w:rFonts w:ascii="Times New Roman" w:eastAsia="Times New Roman" w:hAnsi="Times New Roman" w:cs="Times New Roman"/>
          <w:sz w:val="24"/>
          <w:szCs w:val="24"/>
        </w:rPr>
      </w:pPr>
      <w:r w:rsidRPr="0059010C">
        <w:rPr>
          <w:rFonts w:ascii="Times New Roman" w:hAnsi="Times New Roman" w:cs="Times New Roman"/>
          <w:sz w:val="24"/>
          <w:szCs w:val="24"/>
        </w:rPr>
        <w:br w:type="page"/>
      </w:r>
    </w:p>
    <w:p w:rsidR="00D65ADA" w:rsidRPr="0059010C" w:rsidRDefault="00D65ADA" w:rsidP="0059010C">
      <w:pPr>
        <w:pStyle w:val="HTMLPreformatted"/>
        <w:jc w:val="center"/>
        <w:rPr>
          <w:rFonts w:ascii="Times New Roman" w:hAnsi="Times New Roman" w:cs="Times New Roman"/>
          <w:i/>
          <w:sz w:val="24"/>
          <w:szCs w:val="24"/>
        </w:rPr>
      </w:pPr>
      <w:r w:rsidRPr="0059010C">
        <w:rPr>
          <w:rFonts w:ascii="Times New Roman" w:hAnsi="Times New Roman" w:cs="Times New Roman"/>
          <w:i/>
          <w:sz w:val="24"/>
          <w:szCs w:val="24"/>
        </w:rPr>
        <w:lastRenderedPageBreak/>
        <w:t>Audit of Purchasing and Payment Cycles at PT YAS</w:t>
      </w:r>
    </w:p>
    <w:p w:rsidR="00D65ADA" w:rsidRPr="0059010C" w:rsidRDefault="00D65ADA" w:rsidP="0059010C">
      <w:pPr>
        <w:pStyle w:val="HTMLPreformatted"/>
        <w:jc w:val="center"/>
        <w:rPr>
          <w:rFonts w:ascii="Times New Roman" w:hAnsi="Times New Roman" w:cs="Times New Roman"/>
          <w:i/>
          <w:sz w:val="24"/>
          <w:szCs w:val="24"/>
        </w:rPr>
      </w:pPr>
      <w:r w:rsidRPr="0059010C">
        <w:rPr>
          <w:rFonts w:ascii="Times New Roman" w:hAnsi="Times New Roman" w:cs="Times New Roman"/>
          <w:i/>
          <w:sz w:val="24"/>
          <w:szCs w:val="24"/>
        </w:rPr>
        <w:t xml:space="preserve">2017 by KAP </w:t>
      </w:r>
      <w:proofErr w:type="spellStart"/>
      <w:r w:rsidRPr="0059010C">
        <w:rPr>
          <w:rFonts w:ascii="Times New Roman" w:hAnsi="Times New Roman" w:cs="Times New Roman"/>
          <w:i/>
          <w:sz w:val="24"/>
          <w:szCs w:val="24"/>
        </w:rPr>
        <w:t>dbsd&amp;a</w:t>
      </w:r>
      <w:proofErr w:type="spellEnd"/>
      <w:r w:rsidRPr="0059010C">
        <w:rPr>
          <w:rFonts w:ascii="Times New Roman" w:hAnsi="Times New Roman" w:cs="Times New Roman"/>
          <w:i/>
          <w:sz w:val="24"/>
          <w:szCs w:val="24"/>
        </w:rPr>
        <w:t xml:space="preserve"> Bandung</w:t>
      </w:r>
    </w:p>
    <w:p w:rsidR="0059010C" w:rsidRPr="0059010C" w:rsidRDefault="0059010C" w:rsidP="0059010C">
      <w:pPr>
        <w:pStyle w:val="HTMLPreformatted"/>
        <w:jc w:val="center"/>
        <w:rPr>
          <w:rFonts w:ascii="Times New Roman" w:hAnsi="Times New Roman" w:cs="Times New Roman"/>
          <w:i/>
          <w:sz w:val="24"/>
          <w:szCs w:val="24"/>
        </w:rPr>
      </w:pPr>
    </w:p>
    <w:p w:rsidR="0059010C" w:rsidRPr="0059010C" w:rsidRDefault="0059010C" w:rsidP="0059010C">
      <w:pPr>
        <w:spacing w:after="0" w:line="240" w:lineRule="auto"/>
        <w:jc w:val="center"/>
        <w:rPr>
          <w:rFonts w:ascii="Times New Roman" w:hAnsi="Times New Roman" w:cs="Times New Roman"/>
          <w:i/>
          <w:sz w:val="24"/>
          <w:szCs w:val="24"/>
          <w:lang w:val="id-ID"/>
        </w:rPr>
      </w:pPr>
      <w:r w:rsidRPr="0059010C">
        <w:rPr>
          <w:rFonts w:ascii="Times New Roman" w:hAnsi="Times New Roman" w:cs="Times New Roman"/>
          <w:i/>
          <w:sz w:val="24"/>
          <w:szCs w:val="24"/>
          <w:lang w:val="id-ID"/>
        </w:rPr>
        <w:t>Erni Watini</w:t>
      </w:r>
    </w:p>
    <w:p w:rsidR="0059010C" w:rsidRPr="0059010C" w:rsidRDefault="0059010C" w:rsidP="0059010C">
      <w:pPr>
        <w:spacing w:after="0" w:line="240" w:lineRule="auto"/>
        <w:jc w:val="center"/>
        <w:rPr>
          <w:rFonts w:ascii="Times New Roman" w:hAnsi="Times New Roman" w:cs="Times New Roman"/>
          <w:i/>
          <w:sz w:val="24"/>
          <w:szCs w:val="24"/>
          <w:lang w:val="id-ID"/>
        </w:rPr>
      </w:pPr>
      <w:r w:rsidRPr="0059010C">
        <w:rPr>
          <w:rFonts w:ascii="Times New Roman" w:hAnsi="Times New Roman" w:cs="Times New Roman"/>
          <w:i/>
          <w:sz w:val="24"/>
          <w:szCs w:val="24"/>
          <w:lang w:val="id-ID"/>
        </w:rPr>
        <w:t>5150111064</w:t>
      </w:r>
    </w:p>
    <w:p w:rsidR="0059010C" w:rsidRPr="0059010C" w:rsidRDefault="0059010C" w:rsidP="0059010C">
      <w:pPr>
        <w:pStyle w:val="HTMLPreformatted"/>
        <w:jc w:val="center"/>
        <w:rPr>
          <w:rFonts w:ascii="Times New Roman" w:hAnsi="Times New Roman" w:cs="Times New Roman"/>
          <w:i/>
          <w:sz w:val="24"/>
          <w:szCs w:val="24"/>
        </w:rPr>
      </w:pPr>
    </w:p>
    <w:p w:rsidR="00D65ADA" w:rsidRPr="0059010C" w:rsidRDefault="00D65ADA" w:rsidP="0059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59010C">
        <w:rPr>
          <w:rFonts w:ascii="Times New Roman" w:eastAsia="Times New Roman" w:hAnsi="Times New Roman" w:cs="Times New Roman"/>
          <w:i/>
          <w:sz w:val="24"/>
          <w:szCs w:val="24"/>
          <w:lang w:eastAsia="id-ID"/>
        </w:rPr>
        <w:t xml:space="preserve">This final project report </w:t>
      </w:r>
      <w:r w:rsidR="00423E2F" w:rsidRPr="0059010C">
        <w:rPr>
          <w:rFonts w:ascii="Times New Roman" w:eastAsia="Times New Roman" w:hAnsi="Times New Roman" w:cs="Times New Roman"/>
          <w:i/>
          <w:sz w:val="24"/>
          <w:szCs w:val="24"/>
          <w:lang w:val="id-ID" w:eastAsia="id-ID"/>
        </w:rPr>
        <w:t>aims</w:t>
      </w:r>
      <w:r w:rsidRPr="0059010C">
        <w:rPr>
          <w:rFonts w:ascii="Times New Roman" w:eastAsia="Times New Roman" w:hAnsi="Times New Roman" w:cs="Times New Roman"/>
          <w:i/>
          <w:sz w:val="24"/>
          <w:szCs w:val="24"/>
          <w:lang w:eastAsia="id-ID"/>
        </w:rPr>
        <w:t xml:space="preserve"> to find out how the audit of the purchase and payment cycle is carried out by KAP </w:t>
      </w:r>
      <w:proofErr w:type="spellStart"/>
      <w:r w:rsidRPr="0059010C">
        <w:rPr>
          <w:rFonts w:ascii="Times New Roman" w:eastAsia="Times New Roman" w:hAnsi="Times New Roman" w:cs="Times New Roman"/>
          <w:i/>
          <w:sz w:val="24"/>
          <w:szCs w:val="24"/>
          <w:lang w:eastAsia="id-ID"/>
        </w:rPr>
        <w:t>dbsd&amp;a</w:t>
      </w:r>
      <w:proofErr w:type="spellEnd"/>
      <w:r w:rsidRPr="0059010C">
        <w:rPr>
          <w:rFonts w:ascii="Times New Roman" w:eastAsia="Times New Roman" w:hAnsi="Times New Roman" w:cs="Times New Roman"/>
          <w:i/>
          <w:sz w:val="24"/>
          <w:szCs w:val="24"/>
          <w:lang w:eastAsia="id-ID"/>
        </w:rPr>
        <w:t xml:space="preserve"> Bandung. The object of this final project report is the implementation of testing conducted by KAP </w:t>
      </w:r>
      <w:proofErr w:type="spellStart"/>
      <w:r w:rsidRPr="0059010C">
        <w:rPr>
          <w:rFonts w:ascii="Times New Roman" w:eastAsia="Times New Roman" w:hAnsi="Times New Roman" w:cs="Times New Roman"/>
          <w:i/>
          <w:sz w:val="24"/>
          <w:szCs w:val="24"/>
          <w:lang w:eastAsia="id-ID"/>
        </w:rPr>
        <w:t>dbsd&amp;a</w:t>
      </w:r>
      <w:proofErr w:type="spellEnd"/>
      <w:r w:rsidRPr="0059010C">
        <w:rPr>
          <w:rFonts w:ascii="Times New Roman" w:eastAsia="Times New Roman" w:hAnsi="Times New Roman" w:cs="Times New Roman"/>
          <w:i/>
          <w:sz w:val="24"/>
          <w:szCs w:val="24"/>
          <w:lang w:eastAsia="id-ID"/>
        </w:rPr>
        <w:t xml:space="preserve"> Bandung at PT YAS in 2017. The data used is primary data obtained by following the audit process at PT YAS. The data analysis method used is qualitative descriptive analysis. The audit implementation phase consists of testing controls, substantive testing of transaction groups, analytical procedures, detailed substantive testing of account balances, and presentation and disclosures. Writing this final project report is more focused on the class of cash purchase and expenditure transactions, while for account testing only for </w:t>
      </w:r>
      <w:r w:rsidRPr="0059010C">
        <w:rPr>
          <w:rFonts w:ascii="Times New Roman" w:eastAsia="Times New Roman" w:hAnsi="Times New Roman" w:cs="Times New Roman"/>
          <w:i/>
          <w:sz w:val="24"/>
          <w:szCs w:val="24"/>
          <w:lang w:val="id-ID" w:eastAsia="id-ID"/>
        </w:rPr>
        <w:t>accounts payable</w:t>
      </w:r>
      <w:r w:rsidRPr="0059010C">
        <w:rPr>
          <w:rFonts w:ascii="Times New Roman" w:eastAsia="Times New Roman" w:hAnsi="Times New Roman" w:cs="Times New Roman"/>
          <w:i/>
          <w:sz w:val="24"/>
          <w:szCs w:val="24"/>
          <w:lang w:eastAsia="id-ID"/>
        </w:rPr>
        <w:t xml:space="preserve">. Based on the 2017 financial report, the amount of purchases owned by PT YAS amounting to Rp459,678,794,312.00, this amount had increased by 9.32% from the previous year. While the amount of </w:t>
      </w:r>
      <w:r w:rsidRPr="0059010C">
        <w:rPr>
          <w:rFonts w:ascii="Times New Roman" w:eastAsia="Times New Roman" w:hAnsi="Times New Roman" w:cs="Times New Roman"/>
          <w:i/>
          <w:sz w:val="24"/>
          <w:szCs w:val="24"/>
          <w:lang w:val="id-ID" w:eastAsia="id-ID"/>
        </w:rPr>
        <w:t>accounts payable</w:t>
      </w:r>
      <w:r w:rsidRPr="0059010C">
        <w:rPr>
          <w:rFonts w:ascii="Times New Roman" w:eastAsia="Times New Roman" w:hAnsi="Times New Roman" w:cs="Times New Roman"/>
          <w:i/>
          <w:sz w:val="24"/>
          <w:szCs w:val="24"/>
          <w:lang w:eastAsia="id-ID"/>
        </w:rPr>
        <w:t xml:space="preserve"> in 2017 amounted to Rp158,711,069,967.00, which increased from the previous year by 43.55%. The results of the audit of the purchase and payment cycle conducted by KAP </w:t>
      </w:r>
      <w:proofErr w:type="spellStart"/>
      <w:r w:rsidRPr="0059010C">
        <w:rPr>
          <w:rFonts w:ascii="Times New Roman" w:eastAsia="Times New Roman" w:hAnsi="Times New Roman" w:cs="Times New Roman"/>
          <w:i/>
          <w:sz w:val="24"/>
          <w:szCs w:val="24"/>
          <w:lang w:eastAsia="id-ID"/>
        </w:rPr>
        <w:t>dbsd&amp;a</w:t>
      </w:r>
      <w:proofErr w:type="spellEnd"/>
      <w:r w:rsidRPr="0059010C">
        <w:rPr>
          <w:rFonts w:ascii="Times New Roman" w:eastAsia="Times New Roman" w:hAnsi="Times New Roman" w:cs="Times New Roman"/>
          <w:i/>
          <w:sz w:val="24"/>
          <w:szCs w:val="24"/>
          <w:lang w:eastAsia="id-ID"/>
        </w:rPr>
        <w:t xml:space="preserve"> Bandung at PT YAS as of December 31, 2017 have proven that it does not contain material misstatements.</w:t>
      </w:r>
    </w:p>
    <w:p w:rsidR="00D65ADA" w:rsidRPr="0059010C" w:rsidRDefault="00D65ADA" w:rsidP="0059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D65ADA" w:rsidRPr="0059010C" w:rsidRDefault="00D65ADA" w:rsidP="0059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eastAsia="id-ID"/>
        </w:rPr>
      </w:pPr>
      <w:r w:rsidRPr="0059010C">
        <w:rPr>
          <w:rFonts w:ascii="Times New Roman" w:eastAsia="Times New Roman" w:hAnsi="Times New Roman" w:cs="Times New Roman"/>
          <w:i/>
          <w:sz w:val="24"/>
          <w:szCs w:val="24"/>
          <w:lang w:eastAsia="id-ID"/>
        </w:rPr>
        <w:t xml:space="preserve">Keywords: Audit, Audit Implementation, Purchasing and Payment Cycle, </w:t>
      </w:r>
      <w:r w:rsidRPr="0059010C">
        <w:rPr>
          <w:rFonts w:ascii="Times New Roman" w:eastAsia="Times New Roman" w:hAnsi="Times New Roman" w:cs="Times New Roman"/>
          <w:i/>
          <w:sz w:val="24"/>
          <w:szCs w:val="24"/>
          <w:lang w:val="id-ID" w:eastAsia="id-ID"/>
        </w:rPr>
        <w:t>Accounts Payable</w:t>
      </w:r>
      <w:r w:rsidRPr="0059010C">
        <w:rPr>
          <w:rFonts w:ascii="Times New Roman" w:eastAsia="Times New Roman" w:hAnsi="Times New Roman" w:cs="Times New Roman"/>
          <w:i/>
          <w:sz w:val="24"/>
          <w:szCs w:val="24"/>
          <w:lang w:eastAsia="id-ID"/>
        </w:rPr>
        <w:t>, Audit Procedure.</w:t>
      </w:r>
    </w:p>
    <w:p w:rsidR="00847D7E" w:rsidRPr="0059010C" w:rsidRDefault="00847D7E" w:rsidP="0059010C">
      <w:pPr>
        <w:spacing w:after="0" w:line="240" w:lineRule="auto"/>
        <w:rPr>
          <w:rFonts w:ascii="Times New Roman" w:hAnsi="Times New Roman" w:cs="Times New Roman"/>
          <w:sz w:val="24"/>
          <w:szCs w:val="24"/>
        </w:rPr>
      </w:pPr>
    </w:p>
    <w:sectPr w:rsidR="00847D7E" w:rsidRPr="0059010C" w:rsidSect="00D65ADA">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ADA"/>
    <w:rsid w:val="00423E2F"/>
    <w:rsid w:val="0059010C"/>
    <w:rsid w:val="00847D7E"/>
    <w:rsid w:val="00A25B2D"/>
    <w:rsid w:val="00B74E60"/>
    <w:rsid w:val="00D65AD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06BE"/>
  <w15:docId w15:val="{4BE4756F-5B08-4EE3-8A64-2F9C28A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ADA"/>
    <w:pPr>
      <w:spacing w:after="200" w:line="276" w:lineRule="auto"/>
    </w:pPr>
    <w:rPr>
      <w:lang w:val="en-US"/>
    </w:rPr>
  </w:style>
  <w:style w:type="paragraph" w:styleId="Heading1">
    <w:name w:val="heading 1"/>
    <w:aliases w:val="BAB 1"/>
    <w:basedOn w:val="Normal"/>
    <w:next w:val="Normal"/>
    <w:link w:val="Heading1Char"/>
    <w:uiPriority w:val="9"/>
    <w:qFormat/>
    <w:rsid w:val="00D65ADA"/>
    <w:pPr>
      <w:keepNext/>
      <w:keepLines/>
      <w:spacing w:before="480" w:after="0" w:line="480"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unhideWhenUsed/>
    <w:qFormat/>
    <w:rsid w:val="00D65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 Char"/>
    <w:basedOn w:val="DefaultParagraphFont"/>
    <w:link w:val="Heading1"/>
    <w:uiPriority w:val="9"/>
    <w:rsid w:val="00D65AD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65ADA"/>
    <w:rPr>
      <w:rFonts w:asciiTheme="majorHAnsi" w:eastAsiaTheme="majorEastAsia" w:hAnsiTheme="majorHAnsi" w:cstheme="majorBidi"/>
      <w:color w:val="2E74B5" w:themeColor="accent1" w:themeShade="BF"/>
      <w:sz w:val="26"/>
      <w:szCs w:val="26"/>
      <w:lang w:val="en-US"/>
    </w:rPr>
  </w:style>
  <w:style w:type="paragraph" w:styleId="HTMLPreformatted">
    <w:name w:val="HTML Preformatted"/>
    <w:basedOn w:val="Normal"/>
    <w:link w:val="HTMLPreformattedChar"/>
    <w:uiPriority w:val="99"/>
    <w:semiHidden/>
    <w:unhideWhenUsed/>
    <w:rsid w:val="00D65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5ADA"/>
    <w:rPr>
      <w:rFonts w:ascii="Courier New" w:eastAsia="Times New Roman" w:hAnsi="Courier New" w:cs="Courier New"/>
      <w:sz w:val="20"/>
      <w:szCs w:val="20"/>
      <w:lang w:val="en-US"/>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D65A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Fitri Indriyani</cp:lastModifiedBy>
  <cp:revision>3</cp:revision>
  <dcterms:created xsi:type="dcterms:W3CDTF">2019-03-13T04:15:00Z</dcterms:created>
  <dcterms:modified xsi:type="dcterms:W3CDTF">2019-03-13T14:51:00Z</dcterms:modified>
</cp:coreProperties>
</file>