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3AEF" w14:textId="1580157D" w:rsidR="00012C00" w:rsidRDefault="00012C00" w:rsidP="00721528">
      <w:pPr>
        <w:pStyle w:val="Heading3"/>
        <w:spacing w:before="0" w:line="240" w:lineRule="auto"/>
        <w:rPr>
          <w:rFonts w:cs="Times New Roman"/>
          <w:sz w:val="24"/>
          <w:szCs w:val="24"/>
        </w:rPr>
      </w:pPr>
      <w:bookmarkStart w:id="0" w:name="_Toc105282355"/>
      <w:bookmarkStart w:id="1" w:name="_Toc106654572"/>
      <w:r w:rsidRPr="00721528">
        <w:rPr>
          <w:rFonts w:cs="Times New Roman"/>
          <w:sz w:val="24"/>
          <w:szCs w:val="24"/>
        </w:rPr>
        <w:t>ANALISIS KUALITAS PELAYANAN</w:t>
      </w:r>
      <w:bookmarkStart w:id="2" w:name="_Toc105280959"/>
      <w:bookmarkStart w:id="3" w:name="_Toc106654573"/>
      <w:bookmarkEnd w:id="0"/>
      <w:bookmarkEnd w:id="1"/>
      <w:r w:rsidR="00721528">
        <w:rPr>
          <w:rFonts w:cs="Times New Roman"/>
          <w:sz w:val="24"/>
          <w:szCs w:val="24"/>
        </w:rPr>
        <w:t xml:space="preserve"> </w:t>
      </w:r>
      <w:r w:rsidRPr="00721528">
        <w:rPr>
          <w:rFonts w:cs="Times New Roman"/>
          <w:sz w:val="24"/>
          <w:szCs w:val="24"/>
        </w:rPr>
        <w:t>DESA WISATA PLOSOKUNING</w:t>
      </w:r>
      <w:bookmarkEnd w:id="2"/>
      <w:bookmarkEnd w:id="3"/>
      <w:r w:rsidRPr="00721528">
        <w:rPr>
          <w:rFonts w:cs="Times New Roman"/>
          <w:sz w:val="24"/>
          <w:szCs w:val="24"/>
        </w:rPr>
        <w:t xml:space="preserve"> YOGYAKARTA</w:t>
      </w:r>
    </w:p>
    <w:p w14:paraId="6DC51A86" w14:textId="77777777" w:rsidR="00721528" w:rsidRPr="00721528" w:rsidRDefault="00721528" w:rsidP="00721528">
      <w:pPr>
        <w:spacing w:after="0" w:line="240" w:lineRule="auto"/>
      </w:pPr>
    </w:p>
    <w:p w14:paraId="5FE7B372" w14:textId="7FDD5FD3" w:rsidR="00012C00" w:rsidRDefault="00012C00" w:rsidP="00721528">
      <w:pPr>
        <w:spacing w:after="0" w:line="240" w:lineRule="auto"/>
        <w:jc w:val="center"/>
        <w:rPr>
          <w:rFonts w:cs="Times New Roman"/>
          <w:b/>
          <w:szCs w:val="24"/>
        </w:rPr>
      </w:pPr>
      <w:r w:rsidRPr="00721528">
        <w:rPr>
          <w:rFonts w:cs="Times New Roman"/>
          <w:b/>
          <w:szCs w:val="24"/>
        </w:rPr>
        <w:t>Dzamar Haidar</w:t>
      </w:r>
    </w:p>
    <w:p w14:paraId="6AB21291" w14:textId="77777777" w:rsidR="00721528" w:rsidRPr="00721528" w:rsidRDefault="00721528" w:rsidP="00721528">
      <w:pPr>
        <w:spacing w:after="0" w:line="240" w:lineRule="auto"/>
        <w:jc w:val="center"/>
        <w:rPr>
          <w:rFonts w:cs="Times New Roman"/>
          <w:b/>
          <w:szCs w:val="24"/>
        </w:rPr>
      </w:pPr>
    </w:p>
    <w:p w14:paraId="56DC0756" w14:textId="77777777" w:rsidR="00012C00" w:rsidRPr="00721528" w:rsidRDefault="00012C00" w:rsidP="00721528">
      <w:pPr>
        <w:spacing w:after="0" w:line="240" w:lineRule="auto"/>
        <w:jc w:val="center"/>
        <w:rPr>
          <w:rFonts w:cs="Times New Roman"/>
          <w:b/>
          <w:szCs w:val="24"/>
        </w:rPr>
      </w:pPr>
      <w:r w:rsidRPr="00721528">
        <w:rPr>
          <w:rFonts w:cs="Times New Roman"/>
          <w:b/>
          <w:szCs w:val="24"/>
        </w:rPr>
        <w:t>Abstrak</w:t>
      </w:r>
    </w:p>
    <w:p w14:paraId="52124FCC" w14:textId="4C7F3AB0" w:rsidR="00012C00" w:rsidRDefault="00012C00" w:rsidP="00721528">
      <w:pPr>
        <w:spacing w:after="0" w:line="240" w:lineRule="auto"/>
        <w:rPr>
          <w:rFonts w:cs="Times New Roman"/>
          <w:spacing w:val="2"/>
          <w:szCs w:val="24"/>
        </w:rPr>
      </w:pPr>
      <w:r w:rsidRPr="00721528">
        <w:rPr>
          <w:rFonts w:cs="Times New Roman"/>
          <w:spacing w:val="2"/>
          <w:szCs w:val="24"/>
        </w:rPr>
        <w:t>Penelitian ini bertunjuan untuk mengetahui Analisis Kualitas Pelayanan Desa Wisata Plosokuning Yogyakarta. Penelitian studi kasus ini dilakukan di Desa Wisata Plosokuning. Data dikumpulkan dengan cara observasi dan kuesioner kepada pengunjung yang sudah menggunakan jasa di Desa Wisata Plosokuning, sampel dalam penelitian ini sebanyak 35 responden. Pemrosesan data dilakukan menggunakan SPSS 23. Pengujian statistik yang digunakan pada penelitian ini adalah uji validitas, dan uji reliabilitas. Sedangkan dalam mengetahui permasalahan di Desa Wisata Plosokuning data yang digunakan untuk mengukur analisis kualitas pelayanan menggunakan indikator kualitas pelayanan yaitu bukti fisik (</w:t>
      </w:r>
      <w:r w:rsidRPr="00721528">
        <w:rPr>
          <w:rFonts w:cs="Times New Roman"/>
          <w:i/>
          <w:spacing w:val="2"/>
          <w:szCs w:val="24"/>
        </w:rPr>
        <w:t>tangibles</w:t>
      </w:r>
      <w:r w:rsidRPr="00721528">
        <w:rPr>
          <w:rFonts w:cs="Times New Roman"/>
          <w:spacing w:val="2"/>
          <w:szCs w:val="24"/>
        </w:rPr>
        <w:t>), kehandalan (</w:t>
      </w:r>
      <w:r w:rsidRPr="00721528">
        <w:rPr>
          <w:rFonts w:cs="Times New Roman"/>
          <w:i/>
          <w:spacing w:val="2"/>
          <w:szCs w:val="24"/>
        </w:rPr>
        <w:t>reliability</w:t>
      </w:r>
      <w:r w:rsidRPr="00721528">
        <w:rPr>
          <w:rFonts w:cs="Times New Roman"/>
          <w:spacing w:val="2"/>
          <w:szCs w:val="24"/>
        </w:rPr>
        <w:t>), daya tanggap (</w:t>
      </w:r>
      <w:r w:rsidRPr="00721528">
        <w:rPr>
          <w:rFonts w:cs="Times New Roman"/>
          <w:i/>
          <w:spacing w:val="2"/>
          <w:szCs w:val="24"/>
        </w:rPr>
        <w:t>responsiveness</w:t>
      </w:r>
      <w:r w:rsidRPr="00721528">
        <w:rPr>
          <w:rFonts w:cs="Times New Roman"/>
          <w:spacing w:val="2"/>
          <w:szCs w:val="24"/>
        </w:rPr>
        <w:t>), jaminan (</w:t>
      </w:r>
      <w:r w:rsidRPr="00721528">
        <w:rPr>
          <w:rFonts w:cs="Times New Roman"/>
          <w:i/>
          <w:spacing w:val="2"/>
          <w:szCs w:val="24"/>
        </w:rPr>
        <w:t>assurance</w:t>
      </w:r>
      <w:r w:rsidRPr="00721528">
        <w:rPr>
          <w:rFonts w:cs="Times New Roman"/>
          <w:spacing w:val="2"/>
          <w:szCs w:val="24"/>
        </w:rPr>
        <w:t>), dan empati (</w:t>
      </w:r>
      <w:r w:rsidRPr="00721528">
        <w:rPr>
          <w:rFonts w:cs="Times New Roman"/>
          <w:i/>
          <w:spacing w:val="2"/>
          <w:szCs w:val="24"/>
        </w:rPr>
        <w:t>emphaty</w:t>
      </w:r>
      <w:r w:rsidRPr="00721528">
        <w:rPr>
          <w:rFonts w:cs="Times New Roman"/>
          <w:spacing w:val="2"/>
          <w:szCs w:val="24"/>
        </w:rPr>
        <w:t>). Hasil analisis kualitas pelayanan di Desa Wisata Plosokuning yang diukur menggunakan indikator bukti fisik (</w:t>
      </w:r>
      <w:r w:rsidRPr="00721528">
        <w:rPr>
          <w:rFonts w:cs="Times New Roman"/>
          <w:i/>
          <w:spacing w:val="2"/>
          <w:szCs w:val="24"/>
        </w:rPr>
        <w:t>tangibles</w:t>
      </w:r>
      <w:r w:rsidRPr="00721528">
        <w:rPr>
          <w:rFonts w:cs="Times New Roman"/>
          <w:spacing w:val="2"/>
          <w:szCs w:val="24"/>
        </w:rPr>
        <w:t>) sebesar 3,58, indikator kehandalan (</w:t>
      </w:r>
      <w:r w:rsidRPr="00721528">
        <w:rPr>
          <w:rFonts w:cs="Times New Roman"/>
          <w:i/>
          <w:spacing w:val="2"/>
          <w:szCs w:val="24"/>
        </w:rPr>
        <w:t>reliability</w:t>
      </w:r>
      <w:r w:rsidRPr="00721528">
        <w:rPr>
          <w:rFonts w:cs="Times New Roman"/>
          <w:spacing w:val="2"/>
          <w:szCs w:val="24"/>
        </w:rPr>
        <w:t>) sebesar 3,56, indikator daya tanggap (</w:t>
      </w:r>
      <w:r w:rsidRPr="00721528">
        <w:rPr>
          <w:rFonts w:cs="Times New Roman"/>
          <w:i/>
          <w:spacing w:val="2"/>
          <w:szCs w:val="24"/>
        </w:rPr>
        <w:t>responsiveness</w:t>
      </w:r>
      <w:r w:rsidRPr="00721528">
        <w:rPr>
          <w:rFonts w:cs="Times New Roman"/>
          <w:spacing w:val="2"/>
          <w:szCs w:val="24"/>
        </w:rPr>
        <w:t>) sebesar 3,67, indikator jaminan (</w:t>
      </w:r>
      <w:r w:rsidRPr="00721528">
        <w:rPr>
          <w:rFonts w:cs="Times New Roman"/>
          <w:i/>
          <w:spacing w:val="2"/>
          <w:szCs w:val="24"/>
        </w:rPr>
        <w:t>assurance</w:t>
      </w:r>
      <w:r w:rsidRPr="00721528">
        <w:rPr>
          <w:rFonts w:cs="Times New Roman"/>
          <w:spacing w:val="2"/>
          <w:szCs w:val="24"/>
        </w:rPr>
        <w:t>) 3,64, dan indikator empati (</w:t>
      </w:r>
      <w:r w:rsidRPr="00721528">
        <w:rPr>
          <w:rFonts w:cs="Times New Roman"/>
          <w:i/>
          <w:spacing w:val="2"/>
          <w:szCs w:val="24"/>
        </w:rPr>
        <w:t>emphaty</w:t>
      </w:r>
      <w:r w:rsidRPr="00721528">
        <w:rPr>
          <w:rFonts w:cs="Times New Roman"/>
          <w:spacing w:val="2"/>
          <w:szCs w:val="24"/>
        </w:rPr>
        <w:t>) sebesar 3,66. Secara keseluruhan penelitian kualitas pelayanan di Desa Wisata Plosokuning memperoleh nilai rata-rata sebesar 3,62, menunjukan bahwa kualitas pelayanan yang diberikan di Desa Wisata Plosokuning sudah sangat setuju tetapi masih ada kekurangan yang harus di perhatikan dalam indikator bukti fisik (</w:t>
      </w:r>
      <w:r w:rsidRPr="00721528">
        <w:rPr>
          <w:rFonts w:cs="Times New Roman"/>
          <w:i/>
          <w:spacing w:val="2"/>
          <w:szCs w:val="24"/>
        </w:rPr>
        <w:t>tangibles</w:t>
      </w:r>
      <w:r w:rsidRPr="00721528">
        <w:rPr>
          <w:rFonts w:cs="Times New Roman"/>
          <w:spacing w:val="2"/>
          <w:szCs w:val="24"/>
        </w:rPr>
        <w:t>) seperti dalam cara pemesanan yang diterapkan kurang dikelola dengan baik, sehingga membuat sebagian pengunjung tidak setuju akan cara pemesanan yang diberlakukan di Desa Wisata Plosokuning.</w:t>
      </w:r>
    </w:p>
    <w:p w14:paraId="47FB4F00" w14:textId="77777777" w:rsidR="00721528" w:rsidRPr="00721528" w:rsidRDefault="00721528" w:rsidP="00721528">
      <w:pPr>
        <w:spacing w:after="0" w:line="240" w:lineRule="auto"/>
        <w:rPr>
          <w:rFonts w:cs="Times New Roman"/>
          <w:spacing w:val="2"/>
          <w:szCs w:val="24"/>
        </w:rPr>
      </w:pPr>
    </w:p>
    <w:p w14:paraId="0447AB63" w14:textId="77777777" w:rsidR="00721528" w:rsidRDefault="00012C00" w:rsidP="00721528">
      <w:pPr>
        <w:spacing w:after="0" w:line="240" w:lineRule="auto"/>
        <w:jc w:val="left"/>
        <w:rPr>
          <w:rFonts w:cs="Times New Roman"/>
          <w:i/>
          <w:szCs w:val="24"/>
        </w:rPr>
      </w:pPr>
      <w:r w:rsidRPr="00721528">
        <w:rPr>
          <w:rFonts w:cs="Times New Roman"/>
          <w:b/>
          <w:szCs w:val="24"/>
        </w:rPr>
        <w:t>Kata Kunci</w:t>
      </w:r>
      <w:r w:rsidRPr="00721528">
        <w:rPr>
          <w:rFonts w:cs="Times New Roman"/>
          <w:i/>
          <w:szCs w:val="24"/>
        </w:rPr>
        <w:t xml:space="preserve"> </w:t>
      </w:r>
      <w:r w:rsidRPr="00721528">
        <w:rPr>
          <w:rFonts w:cs="Times New Roman"/>
          <w:szCs w:val="24"/>
        </w:rPr>
        <w:t xml:space="preserve">: </w:t>
      </w:r>
      <w:r w:rsidR="00423669" w:rsidRPr="00721528">
        <w:rPr>
          <w:rFonts w:cs="Times New Roman"/>
          <w:i/>
          <w:szCs w:val="24"/>
        </w:rPr>
        <w:t>Kualitas Pelayanan</w:t>
      </w:r>
    </w:p>
    <w:p w14:paraId="635DBB37" w14:textId="77777777" w:rsidR="00721528" w:rsidRDefault="00721528" w:rsidP="00721528">
      <w:pPr>
        <w:spacing w:after="0" w:line="240" w:lineRule="auto"/>
        <w:jc w:val="left"/>
        <w:rPr>
          <w:rFonts w:cs="Times New Roman"/>
          <w:i/>
          <w:szCs w:val="24"/>
        </w:rPr>
      </w:pPr>
    </w:p>
    <w:p w14:paraId="238C31FB" w14:textId="1DE4143C" w:rsidR="00721528" w:rsidRPr="00721528" w:rsidRDefault="00721528" w:rsidP="00721528">
      <w:pPr>
        <w:spacing w:after="0" w:line="240" w:lineRule="auto"/>
        <w:jc w:val="left"/>
        <w:rPr>
          <w:rFonts w:cs="Times New Roman"/>
          <w:i/>
          <w:szCs w:val="24"/>
        </w:rPr>
        <w:sectPr w:rsidR="00721528" w:rsidRPr="00721528" w:rsidSect="00721528">
          <w:pgSz w:w="11906" w:h="16838" w:code="9"/>
          <w:pgMar w:top="2268" w:right="1701" w:bottom="1701" w:left="2268" w:header="709" w:footer="709" w:gutter="0"/>
          <w:pgNumType w:fmt="lowerRoman"/>
          <w:cols w:space="708"/>
          <w:docGrid w:linePitch="360"/>
        </w:sectPr>
      </w:pPr>
      <w:r w:rsidRPr="000213FC">
        <w:rPr>
          <w:rFonts w:cs="Times New Roman"/>
          <w:noProof/>
          <w:szCs w:val="24"/>
        </w:rPr>
        <w:drawing>
          <wp:anchor distT="0" distB="0" distL="114300" distR="114300" simplePos="0" relativeHeight="251659264" behindDoc="1" locked="0" layoutInCell="1" allowOverlap="1" wp14:anchorId="51E900D0" wp14:editId="72D0FC2F">
            <wp:simplePos x="0" y="0"/>
            <wp:positionH relativeFrom="column">
              <wp:posOffset>0</wp:posOffset>
            </wp:positionH>
            <wp:positionV relativeFrom="paragraph">
              <wp:posOffset>5715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DC50E4" w14:textId="2C11D96D" w:rsidR="00012C00" w:rsidRPr="00721528" w:rsidRDefault="00012C00" w:rsidP="00721528">
      <w:pPr>
        <w:pStyle w:val="Heading3"/>
        <w:spacing w:before="0" w:line="240" w:lineRule="auto"/>
        <w:rPr>
          <w:rFonts w:eastAsia="Times New Roman" w:cs="Times New Roman"/>
          <w:i/>
          <w:sz w:val="24"/>
          <w:szCs w:val="24"/>
          <w:lang w:eastAsia="id-ID"/>
        </w:rPr>
      </w:pPr>
      <w:bookmarkStart w:id="4" w:name="_Toc106654574"/>
      <w:r w:rsidRPr="00721528">
        <w:rPr>
          <w:rFonts w:eastAsia="Times New Roman" w:cs="Times New Roman"/>
          <w:i/>
          <w:sz w:val="24"/>
          <w:szCs w:val="24"/>
          <w:lang w:val="en" w:eastAsia="id-ID"/>
        </w:rPr>
        <w:lastRenderedPageBreak/>
        <w:t>SERVICE QUALITY ANALYSIS</w:t>
      </w:r>
      <w:bookmarkStart w:id="5" w:name="_Toc105280961"/>
      <w:bookmarkStart w:id="6" w:name="_Toc105282358"/>
      <w:bookmarkStart w:id="7" w:name="_Toc106654575"/>
      <w:bookmarkEnd w:id="4"/>
      <w:r w:rsidR="00721528" w:rsidRPr="00721528">
        <w:rPr>
          <w:rFonts w:eastAsia="Times New Roman" w:cs="Times New Roman"/>
          <w:i/>
          <w:sz w:val="24"/>
          <w:szCs w:val="24"/>
          <w:lang w:eastAsia="id-ID"/>
        </w:rPr>
        <w:t xml:space="preserve"> </w:t>
      </w:r>
      <w:r w:rsidR="00E2457E" w:rsidRPr="00721528">
        <w:rPr>
          <w:rFonts w:eastAsia="Times New Roman" w:cs="Times New Roman"/>
          <w:i/>
          <w:sz w:val="24"/>
          <w:szCs w:val="24"/>
          <w:lang w:eastAsia="id-ID"/>
        </w:rPr>
        <w:t xml:space="preserve">IN </w:t>
      </w:r>
      <w:r w:rsidRPr="00721528">
        <w:rPr>
          <w:rFonts w:eastAsia="Times New Roman" w:cs="Times New Roman"/>
          <w:i/>
          <w:sz w:val="24"/>
          <w:szCs w:val="24"/>
          <w:lang w:val="en" w:eastAsia="id-ID"/>
        </w:rPr>
        <w:t>PLOSOKUN</w:t>
      </w:r>
      <w:r w:rsidRPr="00721528">
        <w:rPr>
          <w:rFonts w:eastAsia="Times New Roman" w:cs="Times New Roman"/>
          <w:i/>
          <w:sz w:val="24"/>
          <w:szCs w:val="24"/>
          <w:lang w:eastAsia="id-ID"/>
        </w:rPr>
        <w:t>I</w:t>
      </w:r>
      <w:r w:rsidRPr="00721528">
        <w:rPr>
          <w:rFonts w:eastAsia="Times New Roman" w:cs="Times New Roman"/>
          <w:i/>
          <w:sz w:val="24"/>
          <w:szCs w:val="24"/>
          <w:lang w:val="en" w:eastAsia="id-ID"/>
        </w:rPr>
        <w:t>NG TOURISM VILLAGE</w:t>
      </w:r>
      <w:bookmarkEnd w:id="5"/>
      <w:bookmarkEnd w:id="6"/>
      <w:bookmarkEnd w:id="7"/>
      <w:r w:rsidRPr="00721528">
        <w:rPr>
          <w:rFonts w:eastAsia="Times New Roman" w:cs="Times New Roman"/>
          <w:i/>
          <w:sz w:val="24"/>
          <w:szCs w:val="24"/>
          <w:lang w:eastAsia="id-ID"/>
        </w:rPr>
        <w:t xml:space="preserve"> YOGYAKARTA</w:t>
      </w:r>
    </w:p>
    <w:p w14:paraId="43CEEDF5" w14:textId="77777777" w:rsidR="00721528" w:rsidRPr="00721528" w:rsidRDefault="00721528" w:rsidP="00721528">
      <w:pPr>
        <w:spacing w:after="0" w:line="240" w:lineRule="auto"/>
        <w:rPr>
          <w:i/>
          <w:lang w:val="en" w:eastAsia="id-ID"/>
        </w:rPr>
      </w:pPr>
    </w:p>
    <w:p w14:paraId="2C1841DA" w14:textId="6F91D508" w:rsidR="00012C00" w:rsidRPr="00721528" w:rsidRDefault="00012C00" w:rsidP="00721528">
      <w:pPr>
        <w:spacing w:after="0" w:line="240" w:lineRule="auto"/>
        <w:jc w:val="center"/>
        <w:rPr>
          <w:rFonts w:cs="Times New Roman"/>
          <w:b/>
          <w:i/>
          <w:szCs w:val="24"/>
        </w:rPr>
      </w:pPr>
      <w:r w:rsidRPr="00721528">
        <w:rPr>
          <w:rFonts w:cs="Times New Roman"/>
          <w:b/>
          <w:i/>
          <w:szCs w:val="24"/>
        </w:rPr>
        <w:t>Dzamar Haidar</w:t>
      </w:r>
    </w:p>
    <w:p w14:paraId="48A67B4F" w14:textId="77777777" w:rsidR="00721528" w:rsidRPr="00721528" w:rsidRDefault="00721528" w:rsidP="00721528">
      <w:pPr>
        <w:spacing w:after="0" w:line="240" w:lineRule="auto"/>
        <w:jc w:val="center"/>
        <w:rPr>
          <w:rFonts w:cs="Times New Roman"/>
          <w:b/>
          <w:i/>
          <w:szCs w:val="24"/>
        </w:rPr>
      </w:pPr>
    </w:p>
    <w:p w14:paraId="39A307F6" w14:textId="77777777" w:rsidR="00012C00" w:rsidRPr="00721528" w:rsidRDefault="00012C00" w:rsidP="00721528">
      <w:pPr>
        <w:spacing w:after="0" w:line="240" w:lineRule="auto"/>
        <w:jc w:val="center"/>
        <w:rPr>
          <w:rFonts w:cs="Times New Roman"/>
          <w:b/>
          <w:i/>
          <w:szCs w:val="24"/>
        </w:rPr>
      </w:pPr>
      <w:r w:rsidRPr="00721528">
        <w:rPr>
          <w:rFonts w:cs="Times New Roman"/>
          <w:b/>
          <w:i/>
          <w:szCs w:val="24"/>
        </w:rPr>
        <w:t>Abstract</w:t>
      </w:r>
    </w:p>
    <w:p w14:paraId="3E7531F2" w14:textId="35D552A7" w:rsidR="00012C00" w:rsidRPr="00721528" w:rsidRDefault="00012C00" w:rsidP="00721528">
      <w:pPr>
        <w:spacing w:after="0" w:line="240" w:lineRule="auto"/>
        <w:rPr>
          <w:rStyle w:val="y2iqfc"/>
          <w:rFonts w:cs="Times New Roman"/>
          <w:i/>
          <w:color w:val="202124"/>
          <w:spacing w:val="-4"/>
          <w:position w:val="2"/>
          <w:szCs w:val="24"/>
          <w:lang w:val="en"/>
        </w:rPr>
      </w:pPr>
      <w:r w:rsidRPr="00721528">
        <w:rPr>
          <w:rStyle w:val="y2iqfc"/>
          <w:rFonts w:cs="Times New Roman"/>
          <w:i/>
          <w:color w:val="202124"/>
          <w:spacing w:val="-4"/>
          <w:position w:val="2"/>
          <w:szCs w:val="24"/>
          <w:lang w:val="en"/>
        </w:rPr>
        <w:t xml:space="preserve">This study aims to determine the Analysis of the Service Quality of the </w:t>
      </w:r>
      <w:proofErr w:type="spellStart"/>
      <w:r w:rsidRPr="00721528">
        <w:rPr>
          <w:rStyle w:val="y2iqfc"/>
          <w:rFonts w:cs="Times New Roman"/>
          <w:i/>
          <w:color w:val="202124"/>
          <w:spacing w:val="-4"/>
          <w:position w:val="2"/>
          <w:szCs w:val="24"/>
          <w:lang w:val="en"/>
        </w:rPr>
        <w:t>Plosokun</w:t>
      </w:r>
      <w:proofErr w:type="spellEnd"/>
      <w:r w:rsidRPr="00721528">
        <w:rPr>
          <w:rStyle w:val="y2iqfc"/>
          <w:rFonts w:cs="Times New Roman"/>
          <w:i/>
          <w:color w:val="202124"/>
          <w:spacing w:val="-4"/>
          <w:position w:val="2"/>
          <w:szCs w:val="24"/>
        </w:rPr>
        <w:t>i</w:t>
      </w:r>
      <w:r w:rsidRPr="00721528">
        <w:rPr>
          <w:rStyle w:val="y2iqfc"/>
          <w:rFonts w:cs="Times New Roman"/>
          <w:i/>
          <w:color w:val="202124"/>
          <w:spacing w:val="-4"/>
          <w:position w:val="2"/>
          <w:szCs w:val="24"/>
          <w:lang w:val="en"/>
        </w:rPr>
        <w:t>ng Tourism Village</w:t>
      </w:r>
      <w:r w:rsidRPr="00721528">
        <w:rPr>
          <w:rStyle w:val="y2iqfc"/>
          <w:rFonts w:cs="Times New Roman"/>
          <w:i/>
          <w:color w:val="202124"/>
          <w:spacing w:val="-4"/>
          <w:position w:val="2"/>
          <w:szCs w:val="24"/>
        </w:rPr>
        <w:t xml:space="preserve"> Yogyakarta</w:t>
      </w:r>
      <w:r w:rsidRPr="00721528">
        <w:rPr>
          <w:rStyle w:val="y2iqfc"/>
          <w:rFonts w:cs="Times New Roman"/>
          <w:i/>
          <w:color w:val="202124"/>
          <w:spacing w:val="-4"/>
          <w:position w:val="2"/>
          <w:szCs w:val="24"/>
          <w:lang w:val="en"/>
        </w:rPr>
        <w:t xml:space="preserve">. This case study research was conducted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Data were collected by means of observation and questionnaires to visitors who have used the services of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the sample in this study was 35 respondents. Data processing was carried out using SPSS 2</w:t>
      </w:r>
      <w:r w:rsidRPr="00721528">
        <w:rPr>
          <w:rStyle w:val="y2iqfc"/>
          <w:rFonts w:cs="Times New Roman"/>
          <w:i/>
          <w:color w:val="202124"/>
          <w:spacing w:val="-4"/>
          <w:position w:val="2"/>
          <w:szCs w:val="24"/>
        </w:rPr>
        <w:t>3</w:t>
      </w:r>
      <w:r w:rsidRPr="00721528">
        <w:rPr>
          <w:rStyle w:val="y2iqfc"/>
          <w:rFonts w:cs="Times New Roman"/>
          <w:i/>
          <w:color w:val="202124"/>
          <w:spacing w:val="-4"/>
          <w:position w:val="2"/>
          <w:szCs w:val="24"/>
          <w:lang w:val="en"/>
        </w:rPr>
        <w:t xml:space="preserve">. Statistical tests used in this study were validity and reliability tests. Meanwhile, in knowing the problems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the data used to measure service quality analysis uses service quality indicators, namely physical evidence (tangibles), reliability (reliability), responsiveness (responsiveness), assurance (assurance), and empathy (</w:t>
      </w:r>
      <w:r w:rsidR="00E2457E" w:rsidRPr="00721528">
        <w:rPr>
          <w:rStyle w:val="y2iqfc"/>
          <w:rFonts w:cs="Times New Roman"/>
          <w:i/>
          <w:color w:val="202124"/>
          <w:spacing w:val="-4"/>
          <w:position w:val="2"/>
          <w:szCs w:val="24"/>
          <w:lang w:val="en"/>
        </w:rPr>
        <w:t>empathy</w:t>
      </w:r>
      <w:r w:rsidRPr="00721528">
        <w:rPr>
          <w:rStyle w:val="y2iqfc"/>
          <w:rFonts w:cs="Times New Roman"/>
          <w:i/>
          <w:color w:val="202124"/>
          <w:spacing w:val="-4"/>
          <w:position w:val="2"/>
          <w:szCs w:val="24"/>
          <w:lang w:val="en"/>
        </w:rPr>
        <w:t xml:space="preserve">). The results of the analysis of service quality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measured using tangibles indicators of 3.58, reliability indicators of 3.56, responsiveness indicators of 3.67, assurance indicators 3</w:t>
      </w:r>
      <w:r w:rsidRPr="00721528">
        <w:rPr>
          <w:rStyle w:val="y2iqfc"/>
          <w:rFonts w:cs="Times New Roman"/>
          <w:i/>
          <w:color w:val="202124"/>
          <w:spacing w:val="-4"/>
          <w:position w:val="2"/>
          <w:szCs w:val="24"/>
        </w:rPr>
        <w:t>.</w:t>
      </w:r>
      <w:r w:rsidRPr="00721528">
        <w:rPr>
          <w:rStyle w:val="y2iqfc"/>
          <w:rFonts w:cs="Times New Roman"/>
          <w:i/>
          <w:color w:val="202124"/>
          <w:spacing w:val="-4"/>
          <w:position w:val="2"/>
          <w:szCs w:val="24"/>
          <w:lang w:val="en"/>
        </w:rPr>
        <w:t xml:space="preserve">64, and the empathy indicator is 3.66. Overall research on the quality of service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obtained an average value of 3.62, indicating that the quality of services provided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 strongly agrees but there are still shortcomings that must be considered in the indicators of physical evidence (tangibles) as in the way bookings that are applied are not managed properly, thus making some visitors less satisfied with the way of ordering that is applied in the </w:t>
      </w:r>
      <w:proofErr w:type="spellStart"/>
      <w:r w:rsidRPr="00721528">
        <w:rPr>
          <w:rStyle w:val="y2iqfc"/>
          <w:rFonts w:cs="Times New Roman"/>
          <w:i/>
          <w:color w:val="202124"/>
          <w:spacing w:val="-4"/>
          <w:position w:val="2"/>
          <w:szCs w:val="24"/>
          <w:lang w:val="en"/>
        </w:rPr>
        <w:t>Plosokuning</w:t>
      </w:r>
      <w:proofErr w:type="spellEnd"/>
      <w:r w:rsidRPr="00721528">
        <w:rPr>
          <w:rStyle w:val="y2iqfc"/>
          <w:rFonts w:cs="Times New Roman"/>
          <w:i/>
          <w:color w:val="202124"/>
          <w:spacing w:val="-4"/>
          <w:position w:val="2"/>
          <w:szCs w:val="24"/>
          <w:lang w:val="en"/>
        </w:rPr>
        <w:t xml:space="preserve"> Tourism Village.</w:t>
      </w:r>
    </w:p>
    <w:p w14:paraId="53D0990C" w14:textId="77777777" w:rsidR="00721528" w:rsidRPr="00721528" w:rsidRDefault="00721528" w:rsidP="00721528">
      <w:pPr>
        <w:spacing w:after="0" w:line="240" w:lineRule="auto"/>
        <w:rPr>
          <w:rStyle w:val="y2iqfc"/>
          <w:rFonts w:cs="Times New Roman"/>
          <w:i/>
          <w:color w:val="202124"/>
          <w:spacing w:val="-4"/>
          <w:position w:val="2"/>
          <w:szCs w:val="24"/>
        </w:rPr>
      </w:pPr>
    </w:p>
    <w:p w14:paraId="3109F8FE" w14:textId="77777777" w:rsidR="00012C00" w:rsidRPr="00721528" w:rsidRDefault="00012C00" w:rsidP="00721528">
      <w:pPr>
        <w:spacing w:after="0" w:line="240" w:lineRule="auto"/>
        <w:rPr>
          <w:rFonts w:cs="Times New Roman"/>
          <w:i/>
          <w:color w:val="202124"/>
          <w:spacing w:val="-4"/>
          <w:position w:val="2"/>
          <w:szCs w:val="24"/>
        </w:rPr>
      </w:pPr>
      <w:r w:rsidRPr="00721528">
        <w:rPr>
          <w:rFonts w:cs="Times New Roman"/>
          <w:b/>
          <w:i/>
          <w:szCs w:val="24"/>
        </w:rPr>
        <w:t xml:space="preserve">Keywords </w:t>
      </w:r>
      <w:r w:rsidR="006A18E2" w:rsidRPr="00721528">
        <w:rPr>
          <w:rFonts w:cs="Times New Roman"/>
          <w:i/>
          <w:szCs w:val="24"/>
        </w:rPr>
        <w:t>: Service Quality</w:t>
      </w:r>
    </w:p>
    <w:p w14:paraId="66A1E736" w14:textId="77777777" w:rsidR="004C4CAE" w:rsidRPr="00721528" w:rsidRDefault="004C4CAE" w:rsidP="00721528">
      <w:pPr>
        <w:spacing w:after="0" w:line="240" w:lineRule="auto"/>
        <w:rPr>
          <w:rFonts w:cs="Times New Roman"/>
          <w:szCs w:val="24"/>
        </w:rPr>
      </w:pPr>
    </w:p>
    <w:sectPr w:rsidR="004C4CAE" w:rsidRPr="00721528" w:rsidSect="00721528">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8B"/>
    <w:rsid w:val="00012C00"/>
    <w:rsid w:val="0029557A"/>
    <w:rsid w:val="0038718B"/>
    <w:rsid w:val="00423669"/>
    <w:rsid w:val="00424DD4"/>
    <w:rsid w:val="004C4CAE"/>
    <w:rsid w:val="00676386"/>
    <w:rsid w:val="006A18E2"/>
    <w:rsid w:val="00721528"/>
    <w:rsid w:val="008A4A90"/>
    <w:rsid w:val="00995515"/>
    <w:rsid w:val="00AD741D"/>
    <w:rsid w:val="00B80D6B"/>
    <w:rsid w:val="00C91B13"/>
    <w:rsid w:val="00D168E7"/>
    <w:rsid w:val="00E245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1FE6"/>
  <w15:docId w15:val="{64263537-92D9-4C3E-84F0-DBD35E10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18B"/>
    <w:pPr>
      <w:spacing w:line="480" w:lineRule="auto"/>
      <w:jc w:val="both"/>
    </w:pPr>
    <w:rPr>
      <w:rFonts w:ascii="Times New Roman" w:hAnsi="Times New Roman"/>
      <w:sz w:val="24"/>
    </w:rPr>
  </w:style>
  <w:style w:type="paragraph" w:styleId="Heading3">
    <w:name w:val="heading 3"/>
    <w:basedOn w:val="Normal"/>
    <w:next w:val="Normal"/>
    <w:link w:val="Heading3Char"/>
    <w:uiPriority w:val="9"/>
    <w:unhideWhenUsed/>
    <w:qFormat/>
    <w:rsid w:val="0038718B"/>
    <w:pPr>
      <w:keepNext/>
      <w:keepLines/>
      <w:spacing w:before="200" w:after="0" w:line="360" w:lineRule="auto"/>
      <w:jc w:val="center"/>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8718B"/>
    <w:rPr>
      <w:rFonts w:ascii="Times New Roman" w:eastAsiaTheme="majorEastAsia" w:hAnsi="Times New Roman" w:cstheme="majorBidi"/>
      <w:b/>
      <w:bCs/>
      <w:sz w:val="28"/>
    </w:rPr>
  </w:style>
  <w:style w:type="character" w:customStyle="1" w:styleId="y2iqfc">
    <w:name w:val="y2iqfc"/>
    <w:basedOn w:val="DefaultParagraphFont"/>
    <w:rsid w:val="00387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Suri Lia Wati</cp:lastModifiedBy>
  <cp:revision>12</cp:revision>
  <dcterms:created xsi:type="dcterms:W3CDTF">2022-06-15T17:48:00Z</dcterms:created>
  <dcterms:modified xsi:type="dcterms:W3CDTF">2022-07-22T02:56:00Z</dcterms:modified>
</cp:coreProperties>
</file>